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256A" w:rsidRPr="00C50E0E" w:rsidRDefault="0009256A" w:rsidP="0009256A">
      <w:pPr>
        <w:tabs>
          <w:tab w:val="left" w:pos="6727"/>
        </w:tabs>
        <w:spacing w:line="240" w:lineRule="atLeast"/>
        <w:jc w:val="center"/>
        <w:rPr>
          <w:b/>
          <w:bCs/>
          <w:rtl/>
        </w:rPr>
      </w:pPr>
      <w:r w:rsidRPr="00C50E0E">
        <w:rPr>
          <w:rFonts w:hint="cs"/>
          <w:b/>
          <w:bCs/>
          <w:rtl/>
        </w:rPr>
        <w:t>מדינת ישראל</w:t>
      </w:r>
    </w:p>
    <w:p w:rsidR="00600DFD" w:rsidRPr="00C50E0E" w:rsidRDefault="00600DFD" w:rsidP="0009256A">
      <w:pPr>
        <w:tabs>
          <w:tab w:val="left" w:pos="6727"/>
        </w:tabs>
        <w:spacing w:line="240" w:lineRule="atLeast"/>
        <w:jc w:val="center"/>
        <w:rPr>
          <w:rtl/>
        </w:rPr>
      </w:pPr>
      <w:r w:rsidRPr="00C50E0E">
        <w:rPr>
          <w:b/>
          <w:bCs/>
          <w:rtl/>
        </w:rPr>
        <w:t>משרד הבינוי והשיכון</w:t>
      </w:r>
    </w:p>
    <w:p w:rsidR="00600DFD" w:rsidRPr="00C50E0E" w:rsidRDefault="00600DFD" w:rsidP="00BE488B">
      <w:pPr>
        <w:tabs>
          <w:tab w:val="left" w:pos="6727"/>
        </w:tabs>
        <w:spacing w:line="240" w:lineRule="atLeast"/>
        <w:ind w:left="-58"/>
        <w:jc w:val="center"/>
        <w:rPr>
          <w:rtl/>
        </w:rPr>
      </w:pPr>
      <w:r w:rsidRPr="00C50E0E">
        <w:rPr>
          <w:rFonts w:hint="cs"/>
          <w:rtl/>
        </w:rPr>
        <w:t>מנהל תכנון והנדסה</w:t>
      </w:r>
    </w:p>
    <w:p w:rsidR="00600DFD" w:rsidRPr="00C50E0E" w:rsidRDefault="00600DFD" w:rsidP="00BE488B">
      <w:pPr>
        <w:tabs>
          <w:tab w:val="left" w:pos="6727"/>
        </w:tabs>
        <w:spacing w:line="240" w:lineRule="atLeast"/>
        <w:ind w:left="-58"/>
        <w:jc w:val="center"/>
        <w:rPr>
          <w:rtl/>
        </w:rPr>
      </w:pPr>
      <w:r w:rsidRPr="00C50E0E">
        <w:rPr>
          <w:rFonts w:hint="cs"/>
          <w:rtl/>
        </w:rPr>
        <w:t>יחידת הפעלת הביצוע</w:t>
      </w:r>
    </w:p>
    <w:p w:rsidR="00600DFD" w:rsidRPr="00C50E0E" w:rsidRDefault="00600DFD" w:rsidP="0009256A">
      <w:pPr>
        <w:spacing w:line="240" w:lineRule="atLeast"/>
        <w:jc w:val="center"/>
        <w:rPr>
          <w:rtl/>
        </w:rPr>
      </w:pPr>
    </w:p>
    <w:p w:rsidR="00600DFD" w:rsidRPr="00C50E0E" w:rsidRDefault="00600DFD" w:rsidP="0009256A">
      <w:pPr>
        <w:tabs>
          <w:tab w:val="left" w:pos="6727"/>
        </w:tabs>
        <w:spacing w:line="240" w:lineRule="atLeast"/>
        <w:jc w:val="center"/>
        <w:rPr>
          <w:b/>
          <w:bCs/>
          <w:u w:val="single"/>
          <w:rtl/>
        </w:rPr>
      </w:pPr>
    </w:p>
    <w:p w:rsidR="00600DFD" w:rsidRPr="00C50E0E" w:rsidRDefault="00B82BA8" w:rsidP="00600DFD">
      <w:pPr>
        <w:jc w:val="center"/>
        <w:rPr>
          <w:rFonts w:ascii="Arial" w:hAnsi="Arial"/>
          <w:b/>
          <w:bCs/>
          <w:u w:val="single"/>
          <w:rtl/>
        </w:rPr>
      </w:pPr>
      <w:r w:rsidRPr="00C50E0E">
        <w:rPr>
          <w:rFonts w:ascii="Arial" w:hAnsi="Arial"/>
          <w:b/>
          <w:bCs/>
          <w:u w:val="single"/>
          <w:rtl/>
        </w:rPr>
        <w:t>פרסום</w:t>
      </w:r>
    </w:p>
    <w:p w:rsidR="00600DFD" w:rsidRPr="00C50E0E" w:rsidRDefault="00600DFD" w:rsidP="00B26B53">
      <w:pPr>
        <w:jc w:val="center"/>
        <w:rPr>
          <w:rFonts w:asciiTheme="minorBidi" w:hAnsiTheme="minorBidi"/>
          <w:b/>
          <w:bCs/>
          <w:u w:val="single"/>
          <w:rtl/>
        </w:rPr>
      </w:pPr>
      <w:r w:rsidRPr="00C50E0E">
        <w:rPr>
          <w:rFonts w:asciiTheme="minorBidi" w:hAnsiTheme="minorBidi"/>
          <w:b/>
          <w:bCs/>
          <w:u w:val="single"/>
          <w:rtl/>
        </w:rPr>
        <w:t xml:space="preserve">קול קורא מספר </w:t>
      </w:r>
      <w:r w:rsidR="00B26B53">
        <w:rPr>
          <w:rFonts w:asciiTheme="minorBidi" w:hAnsiTheme="minorBidi" w:hint="cs"/>
          <w:b/>
          <w:bCs/>
          <w:u w:val="single"/>
          <w:rtl/>
        </w:rPr>
        <w:t>31</w:t>
      </w:r>
      <w:r w:rsidRPr="00C50E0E">
        <w:rPr>
          <w:rFonts w:asciiTheme="minorBidi" w:hAnsiTheme="minorBidi"/>
          <w:b/>
          <w:bCs/>
          <w:u w:val="single"/>
          <w:rtl/>
        </w:rPr>
        <w:t>/2012</w:t>
      </w:r>
    </w:p>
    <w:p w:rsidR="00600DFD" w:rsidRPr="00C50E0E" w:rsidRDefault="00600DFD" w:rsidP="00600DFD">
      <w:pPr>
        <w:rPr>
          <w:rFonts w:asciiTheme="minorBidi" w:hAnsiTheme="minorBidi"/>
          <w:rtl/>
        </w:rPr>
      </w:pPr>
    </w:p>
    <w:p w:rsidR="00600DFD" w:rsidRPr="00C50E0E" w:rsidRDefault="00600DFD" w:rsidP="00F754E7">
      <w:pPr>
        <w:jc w:val="center"/>
        <w:rPr>
          <w:rFonts w:asciiTheme="minorBidi" w:hAnsiTheme="minorBidi"/>
          <w:b/>
          <w:bCs/>
          <w:u w:val="single"/>
          <w:rtl/>
        </w:rPr>
      </w:pPr>
      <w:r w:rsidRPr="00C50E0E">
        <w:rPr>
          <w:rFonts w:asciiTheme="minorBidi" w:hAnsiTheme="minorBidi"/>
          <w:b/>
          <w:bCs/>
          <w:u w:val="single"/>
          <w:rtl/>
        </w:rPr>
        <w:t xml:space="preserve">להגשת הצעות לביצוע מחקרים בנושא </w:t>
      </w:r>
      <w:r w:rsidRPr="00C50E0E">
        <w:rPr>
          <w:rFonts w:asciiTheme="minorBidi" w:hAnsiTheme="minorBidi" w:hint="cs"/>
          <w:b/>
          <w:bCs/>
          <w:u w:val="single"/>
          <w:rtl/>
        </w:rPr>
        <w:t>רעידות אדמה</w:t>
      </w:r>
    </w:p>
    <w:p w:rsidR="00600DFD" w:rsidRPr="00C50E0E" w:rsidRDefault="00600DFD" w:rsidP="00600DFD">
      <w:pPr>
        <w:jc w:val="center"/>
        <w:rPr>
          <w:rFonts w:asciiTheme="minorBidi" w:hAnsiTheme="minorBidi"/>
          <w:rtl/>
        </w:rPr>
      </w:pPr>
    </w:p>
    <w:p w:rsidR="00D74E70" w:rsidRPr="00C50E0E" w:rsidRDefault="00D74E70" w:rsidP="00D74E70">
      <w:pPr>
        <w:rPr>
          <w:rFonts w:ascii="Arial" w:hAnsi="Arial"/>
          <w:b/>
          <w:bCs/>
          <w:u w:val="single"/>
          <w:rtl/>
        </w:rPr>
      </w:pPr>
      <w:r w:rsidRPr="00C50E0E">
        <w:rPr>
          <w:rFonts w:ascii="Arial" w:hAnsi="Arial" w:hint="cs"/>
          <w:b/>
          <w:bCs/>
          <w:u w:val="single"/>
          <w:rtl/>
        </w:rPr>
        <w:t>כללי:</w:t>
      </w:r>
    </w:p>
    <w:p w:rsidR="00600DFD" w:rsidRPr="00C50E0E" w:rsidRDefault="00600DFD" w:rsidP="0030103D">
      <w:pPr>
        <w:rPr>
          <w:rFonts w:ascii="Arial" w:hAnsi="Arial"/>
          <w:rtl/>
        </w:rPr>
      </w:pPr>
      <w:r w:rsidRPr="00C50E0E">
        <w:rPr>
          <w:rFonts w:ascii="Arial" w:hAnsi="Arial"/>
          <w:rtl/>
        </w:rPr>
        <w:t>משרד הבינוי והשיכון</w:t>
      </w:r>
      <w:r w:rsidR="005246FA" w:rsidRPr="00C50E0E">
        <w:rPr>
          <w:rFonts w:ascii="Arial" w:hAnsi="Arial"/>
          <w:rtl/>
        </w:rPr>
        <w:t>, להלן "המשרד", החבר בוועדה הבי</w:t>
      </w:r>
      <w:r w:rsidR="005246FA" w:rsidRPr="00C50E0E">
        <w:rPr>
          <w:rFonts w:ascii="Arial" w:hAnsi="Arial" w:hint="cs"/>
          <w:rtl/>
        </w:rPr>
        <w:t xml:space="preserve">ן </w:t>
      </w:r>
      <w:r w:rsidRPr="00C50E0E">
        <w:rPr>
          <w:rFonts w:ascii="Arial" w:hAnsi="Arial"/>
          <w:rtl/>
        </w:rPr>
        <w:t xml:space="preserve">משרדית </w:t>
      </w:r>
      <w:r w:rsidRPr="00C50E0E">
        <w:rPr>
          <w:rFonts w:ascii="Arial" w:hAnsi="Arial" w:hint="cs"/>
          <w:rtl/>
        </w:rPr>
        <w:t xml:space="preserve"> </w:t>
      </w:r>
      <w:r w:rsidRPr="00C50E0E">
        <w:rPr>
          <w:rFonts w:ascii="Arial" w:hAnsi="Arial"/>
          <w:rtl/>
        </w:rPr>
        <w:t xml:space="preserve">להערכות לרעידות אדמה, מבקש לקבל הצעות </w:t>
      </w:r>
      <w:r w:rsidRPr="00C50E0E">
        <w:rPr>
          <w:rFonts w:ascii="Arial" w:hAnsi="Arial" w:hint="cs"/>
          <w:rtl/>
        </w:rPr>
        <w:t>ל</w:t>
      </w:r>
      <w:r w:rsidRPr="00C50E0E">
        <w:rPr>
          <w:rFonts w:ascii="Arial" w:hAnsi="Arial"/>
          <w:rtl/>
        </w:rPr>
        <w:t xml:space="preserve">מחקר בנושאים הקשורים לרעידות אדמה </w:t>
      </w:r>
      <w:r w:rsidRPr="00C50E0E">
        <w:rPr>
          <w:rFonts w:ascii="Arial" w:hAnsi="Arial" w:hint="cs"/>
          <w:rtl/>
        </w:rPr>
        <w:t xml:space="preserve">כמפורט </w:t>
      </w:r>
      <w:r w:rsidR="0009256A" w:rsidRPr="00C50E0E">
        <w:rPr>
          <w:rFonts w:ascii="Arial" w:hAnsi="Arial" w:hint="cs"/>
          <w:rtl/>
        </w:rPr>
        <w:t>בחוברת ה</w:t>
      </w:r>
      <w:r w:rsidR="00233E6D" w:rsidRPr="00C50E0E">
        <w:rPr>
          <w:rFonts w:ascii="Arial" w:hAnsi="Arial" w:hint="cs"/>
          <w:rtl/>
        </w:rPr>
        <w:t xml:space="preserve">קול קורא </w:t>
      </w:r>
      <w:r w:rsidR="0009256A" w:rsidRPr="00C50E0E">
        <w:rPr>
          <w:rFonts w:ascii="Arial" w:hAnsi="Arial" w:hint="cs"/>
          <w:rtl/>
        </w:rPr>
        <w:t>המפורסמת באינטרנט</w:t>
      </w:r>
      <w:r w:rsidR="00C61ECD" w:rsidRPr="00C50E0E">
        <w:rPr>
          <w:rFonts w:ascii="Arial" w:hAnsi="Arial" w:hint="cs"/>
          <w:rtl/>
        </w:rPr>
        <w:t xml:space="preserve"> (במקביל לפרסום זה)</w:t>
      </w:r>
      <w:r w:rsidR="0009256A" w:rsidRPr="00C50E0E">
        <w:rPr>
          <w:rFonts w:ascii="Arial" w:hAnsi="Arial" w:hint="cs"/>
          <w:rtl/>
        </w:rPr>
        <w:t>.</w:t>
      </w:r>
      <w:r w:rsidRPr="00C50E0E">
        <w:rPr>
          <w:rFonts w:ascii="Arial" w:hAnsi="Arial"/>
          <w:rtl/>
        </w:rPr>
        <w:t xml:space="preserve"> </w:t>
      </w:r>
    </w:p>
    <w:p w:rsidR="00D502BA" w:rsidRPr="00C50E0E" w:rsidRDefault="00D502BA" w:rsidP="0030103D">
      <w:pPr>
        <w:pStyle w:val="a3"/>
        <w:numPr>
          <w:ilvl w:val="0"/>
          <w:numId w:val="6"/>
        </w:numPr>
        <w:spacing w:line="240" w:lineRule="auto"/>
        <w:ind w:left="-1" w:hanging="708"/>
        <w:rPr>
          <w:rFonts w:ascii="Arial" w:hAnsi="Arial" w:cs="Miriam"/>
          <w:sz w:val="20"/>
          <w:szCs w:val="20"/>
        </w:rPr>
      </w:pPr>
      <w:r w:rsidRPr="00C50E0E">
        <w:rPr>
          <w:rFonts w:ascii="Arial" w:hAnsi="Arial" w:cs="Miriam" w:hint="cs"/>
          <w:sz w:val="20"/>
          <w:szCs w:val="20"/>
          <w:rtl/>
        </w:rPr>
        <w:t>המשרד מבקש לקבל הצעות מחקר בנושאים הקשורים רעידות אדמה המפורטים להלן:</w:t>
      </w:r>
    </w:p>
    <w:p w:rsidR="00704A43" w:rsidRPr="00C50E0E" w:rsidRDefault="00704A43" w:rsidP="0030103D">
      <w:pPr>
        <w:numPr>
          <w:ilvl w:val="0"/>
          <w:numId w:val="7"/>
        </w:numPr>
        <w:ind w:left="425" w:hanging="426"/>
        <w:rPr>
          <w:rFonts w:ascii="Arial" w:hAnsi="Arial"/>
        </w:rPr>
      </w:pPr>
      <w:r w:rsidRPr="00C50E0E">
        <w:rPr>
          <w:rFonts w:ascii="Arial" w:hAnsi="Arial"/>
          <w:rtl/>
        </w:rPr>
        <w:t xml:space="preserve">שיטות וחומרים מתקדמים לשיפור עמידותם של בנינים קיימים </w:t>
      </w:r>
      <w:r w:rsidRPr="00C50E0E">
        <w:rPr>
          <w:rFonts w:ascii="Arial" w:hAnsi="Arial" w:hint="cs"/>
          <w:rtl/>
        </w:rPr>
        <w:t xml:space="preserve">או מתקנים הנדסיים אחרים  (כגון : גשרים, בריכות מים, </w:t>
      </w:r>
      <w:proofErr w:type="spellStart"/>
      <w:r w:rsidRPr="00C50E0E">
        <w:rPr>
          <w:rFonts w:ascii="Arial" w:hAnsi="Arial" w:hint="cs"/>
          <w:rtl/>
        </w:rPr>
        <w:t>מובלי</w:t>
      </w:r>
      <w:proofErr w:type="spellEnd"/>
      <w:r w:rsidRPr="00C50E0E">
        <w:rPr>
          <w:rFonts w:ascii="Arial" w:hAnsi="Arial" w:hint="cs"/>
          <w:rtl/>
        </w:rPr>
        <w:t xml:space="preserve"> ניקוז, תחנות שאיבה ואחרים) </w:t>
      </w:r>
      <w:r w:rsidRPr="00C50E0E">
        <w:rPr>
          <w:rFonts w:ascii="Arial" w:hAnsi="Arial"/>
          <w:rtl/>
        </w:rPr>
        <w:t>בפני רעידות אדמה</w:t>
      </w:r>
      <w:r w:rsidRPr="00C50E0E">
        <w:rPr>
          <w:rFonts w:ascii="Arial" w:hAnsi="Arial" w:hint="cs"/>
          <w:rtl/>
        </w:rPr>
        <w:t xml:space="preserve"> ו/או צונאמי</w:t>
      </w:r>
      <w:r w:rsidRPr="00C50E0E">
        <w:rPr>
          <w:rFonts w:ascii="Arial" w:hAnsi="Arial"/>
          <w:rtl/>
        </w:rPr>
        <w:t xml:space="preserve">. </w:t>
      </w:r>
    </w:p>
    <w:p w:rsidR="00704A43" w:rsidRPr="00C50E0E" w:rsidRDefault="00704A43" w:rsidP="0030103D">
      <w:pPr>
        <w:numPr>
          <w:ilvl w:val="0"/>
          <w:numId w:val="7"/>
        </w:numPr>
        <w:ind w:left="425" w:hanging="426"/>
        <w:rPr>
          <w:rFonts w:ascii="Calibri" w:hAnsi="Calibri"/>
          <w:rtl/>
        </w:rPr>
      </w:pPr>
      <w:r w:rsidRPr="00C50E0E">
        <w:rPr>
          <w:rFonts w:ascii="Arial" w:hAnsi="Arial"/>
          <w:rtl/>
        </w:rPr>
        <w:t xml:space="preserve">שיקום בנינים </w:t>
      </w:r>
      <w:r w:rsidRPr="00C50E0E">
        <w:rPr>
          <w:rFonts w:ascii="Arial" w:hAnsi="Arial" w:hint="cs"/>
          <w:rtl/>
        </w:rPr>
        <w:t xml:space="preserve">ו/או מתקנים הנדסיים ו/או תשתיות ציבוריות </w:t>
      </w:r>
      <w:r w:rsidRPr="00C50E0E">
        <w:rPr>
          <w:rFonts w:ascii="Arial" w:hAnsi="Arial"/>
          <w:rtl/>
        </w:rPr>
        <w:t>לאחר רעידות אדמה.</w:t>
      </w:r>
    </w:p>
    <w:p w:rsidR="00704A43" w:rsidRPr="00C50E0E" w:rsidRDefault="00704A43" w:rsidP="0030103D">
      <w:pPr>
        <w:numPr>
          <w:ilvl w:val="0"/>
          <w:numId w:val="7"/>
        </w:numPr>
        <w:ind w:left="425" w:hanging="426"/>
        <w:rPr>
          <w:rtl/>
        </w:rPr>
      </w:pPr>
      <w:r w:rsidRPr="00C50E0E">
        <w:rPr>
          <w:rFonts w:ascii="Arial" w:hAnsi="Arial"/>
          <w:rtl/>
        </w:rPr>
        <w:t>שיטות וכלים הנדסיים להערכת עמידותם והתנהגותם של בניינים ומתקנים, קיימים ו</w:t>
      </w:r>
      <w:r w:rsidRPr="00C50E0E">
        <w:rPr>
          <w:rFonts w:ascii="Arial" w:hAnsi="Arial" w:hint="cs"/>
          <w:rtl/>
        </w:rPr>
        <w:t xml:space="preserve">/או </w:t>
      </w:r>
      <w:r w:rsidRPr="00C50E0E">
        <w:rPr>
          <w:rFonts w:ascii="Arial" w:hAnsi="Arial"/>
          <w:rtl/>
        </w:rPr>
        <w:t>מתוכננים ב</w:t>
      </w:r>
      <w:r w:rsidRPr="00C50E0E">
        <w:rPr>
          <w:rFonts w:ascii="Arial" w:hAnsi="Arial" w:hint="cs"/>
          <w:rtl/>
        </w:rPr>
        <w:t xml:space="preserve">עת התרחשות </w:t>
      </w:r>
      <w:r w:rsidRPr="00C50E0E">
        <w:rPr>
          <w:rFonts w:ascii="Arial" w:hAnsi="Arial"/>
          <w:rtl/>
        </w:rPr>
        <w:t>רעידות אדמה.</w:t>
      </w:r>
    </w:p>
    <w:p w:rsidR="00704A43" w:rsidRPr="0030103D" w:rsidRDefault="00704A43" w:rsidP="0030103D">
      <w:pPr>
        <w:numPr>
          <w:ilvl w:val="0"/>
          <w:numId w:val="7"/>
        </w:numPr>
        <w:ind w:left="425" w:hanging="426"/>
        <w:rPr>
          <w:rFonts w:ascii="Arial" w:hAnsi="Arial"/>
          <w:rtl/>
        </w:rPr>
      </w:pPr>
      <w:r w:rsidRPr="00C50E0E">
        <w:rPr>
          <w:rFonts w:ascii="Arial" w:hAnsi="Arial"/>
          <w:rtl/>
        </w:rPr>
        <w:t>ניתוח קשרים בין חיזוק מבנים לרעידות אדמה ומיגון מבנים בפני אירועי מלחמה מתוך מגמה ליעל את הפעולה המשולבת שלהם.</w:t>
      </w:r>
    </w:p>
    <w:p w:rsidR="00704A43" w:rsidRPr="0030103D" w:rsidRDefault="00704A43" w:rsidP="0030103D">
      <w:pPr>
        <w:numPr>
          <w:ilvl w:val="0"/>
          <w:numId w:val="7"/>
        </w:numPr>
        <w:ind w:left="425" w:hanging="426"/>
        <w:rPr>
          <w:rFonts w:ascii="Arial" w:hAnsi="Arial"/>
          <w:rtl/>
        </w:rPr>
      </w:pPr>
      <w:r w:rsidRPr="00C50E0E">
        <w:rPr>
          <w:rFonts w:ascii="Arial" w:hAnsi="Arial"/>
          <w:rtl/>
        </w:rPr>
        <w:t xml:space="preserve">הערכת סיכוני כשל </w:t>
      </w:r>
      <w:proofErr w:type="spellStart"/>
      <w:r w:rsidRPr="00C50E0E">
        <w:rPr>
          <w:rFonts w:ascii="Arial" w:hAnsi="Arial"/>
          <w:rtl/>
        </w:rPr>
        <w:t>גיאו</w:t>
      </w:r>
      <w:proofErr w:type="spellEnd"/>
      <w:r w:rsidRPr="00C50E0E">
        <w:rPr>
          <w:rFonts w:ascii="Arial" w:hAnsi="Arial"/>
          <w:rtl/>
        </w:rPr>
        <w:t>-טכני (קריעת פני שטח, גלישות קרקע, התנזלות).</w:t>
      </w:r>
    </w:p>
    <w:p w:rsidR="00704A43" w:rsidRPr="0030103D" w:rsidRDefault="00704A43" w:rsidP="0030103D">
      <w:pPr>
        <w:numPr>
          <w:ilvl w:val="0"/>
          <w:numId w:val="7"/>
        </w:numPr>
        <w:ind w:left="425" w:hanging="426"/>
        <w:rPr>
          <w:rFonts w:ascii="Arial" w:hAnsi="Arial"/>
        </w:rPr>
      </w:pPr>
      <w:r w:rsidRPr="00C50E0E">
        <w:rPr>
          <w:rFonts w:ascii="Arial" w:hAnsi="Arial"/>
          <w:rtl/>
        </w:rPr>
        <w:t>הערכת התגובה של הבניין ו/או הקרקע בבסיס הבני</w:t>
      </w:r>
      <w:r w:rsidRPr="00C50E0E">
        <w:rPr>
          <w:rFonts w:ascii="Arial" w:hAnsi="Arial" w:hint="cs"/>
          <w:rtl/>
        </w:rPr>
        <w:t>י</w:t>
      </w:r>
      <w:r w:rsidRPr="00C50E0E">
        <w:rPr>
          <w:rFonts w:ascii="Arial" w:hAnsi="Arial"/>
          <w:rtl/>
        </w:rPr>
        <w:t>ן למעבר גלים סיסמיים.</w:t>
      </w:r>
    </w:p>
    <w:p w:rsidR="00704A43" w:rsidRPr="0030103D" w:rsidRDefault="00704A43" w:rsidP="0030103D">
      <w:pPr>
        <w:numPr>
          <w:ilvl w:val="0"/>
          <w:numId w:val="7"/>
        </w:numPr>
        <w:ind w:left="425" w:hanging="426"/>
        <w:rPr>
          <w:rFonts w:ascii="Arial" w:hAnsi="Arial"/>
          <w:rtl/>
        </w:rPr>
      </w:pPr>
      <w:r w:rsidRPr="0030103D">
        <w:rPr>
          <w:rFonts w:ascii="Arial" w:hAnsi="Arial"/>
          <w:rtl/>
        </w:rPr>
        <w:t>השפעת גלי צונאמי על בנינים ומתקנים.</w:t>
      </w:r>
    </w:p>
    <w:p w:rsidR="00704A43" w:rsidRPr="0030103D" w:rsidRDefault="00704A43" w:rsidP="0030103D">
      <w:pPr>
        <w:numPr>
          <w:ilvl w:val="0"/>
          <w:numId w:val="7"/>
        </w:numPr>
        <w:ind w:left="425" w:hanging="426"/>
        <w:rPr>
          <w:rFonts w:ascii="Arial" w:hAnsi="Arial"/>
          <w:rtl/>
        </w:rPr>
      </w:pPr>
      <w:r w:rsidRPr="00C50E0E">
        <w:rPr>
          <w:rFonts w:ascii="Arial" w:hAnsi="Arial"/>
          <w:rtl/>
        </w:rPr>
        <w:t>עיבוד וניתוח המבוסס על ידע שנצבר מאירועי רעידת אדמה בעולם, על סיכויי ההישרדות של אנשים במבנה בעת רעידת אדמה, אם ע"פ דרך ההתגוננות בה נקטו בעת הרעידה או עקב אופן הקריסות במבנה.</w:t>
      </w:r>
    </w:p>
    <w:p w:rsidR="00704A43" w:rsidRPr="00C50E0E" w:rsidRDefault="00704A43" w:rsidP="0030103D">
      <w:pPr>
        <w:numPr>
          <w:ilvl w:val="0"/>
          <w:numId w:val="7"/>
        </w:numPr>
        <w:ind w:left="425" w:hanging="426"/>
        <w:rPr>
          <w:rFonts w:ascii="Arial" w:hAnsi="Arial"/>
        </w:rPr>
      </w:pPr>
      <w:r w:rsidRPr="00C50E0E">
        <w:rPr>
          <w:rFonts w:ascii="Arial" w:hAnsi="Arial"/>
          <w:rtl/>
        </w:rPr>
        <w:t>שיטות</w:t>
      </w:r>
      <w:r w:rsidRPr="00C50E0E">
        <w:rPr>
          <w:rFonts w:ascii="Arial" w:hAnsi="Arial"/>
        </w:rPr>
        <w:t xml:space="preserve"> </w:t>
      </w:r>
      <w:r w:rsidRPr="00C50E0E">
        <w:rPr>
          <w:rFonts w:ascii="Arial" w:hAnsi="Arial"/>
          <w:rtl/>
        </w:rPr>
        <w:t>להערכת</w:t>
      </w:r>
      <w:r w:rsidRPr="00C50E0E">
        <w:rPr>
          <w:rFonts w:ascii="Arial" w:hAnsi="Arial"/>
        </w:rPr>
        <w:t xml:space="preserve"> </w:t>
      </w:r>
      <w:r w:rsidRPr="00C50E0E">
        <w:rPr>
          <w:rFonts w:ascii="Arial" w:hAnsi="Arial"/>
          <w:rtl/>
        </w:rPr>
        <w:t>נזקים</w:t>
      </w:r>
      <w:r w:rsidRPr="00C50E0E">
        <w:rPr>
          <w:rFonts w:ascii="Arial" w:hAnsi="Arial"/>
        </w:rPr>
        <w:t xml:space="preserve"> </w:t>
      </w:r>
      <w:r w:rsidRPr="00C50E0E">
        <w:rPr>
          <w:rFonts w:ascii="Arial" w:hAnsi="Arial"/>
          <w:rtl/>
        </w:rPr>
        <w:t>לבנ</w:t>
      </w:r>
      <w:r w:rsidRPr="00C50E0E">
        <w:rPr>
          <w:rFonts w:ascii="Arial" w:hAnsi="Arial" w:hint="cs"/>
          <w:rtl/>
        </w:rPr>
        <w:t>י</w:t>
      </w:r>
      <w:r w:rsidRPr="00C50E0E">
        <w:rPr>
          <w:rFonts w:ascii="Arial" w:hAnsi="Arial"/>
          <w:rtl/>
        </w:rPr>
        <w:t>ינים</w:t>
      </w:r>
      <w:r w:rsidRPr="00C50E0E">
        <w:rPr>
          <w:rFonts w:ascii="Arial" w:hAnsi="Arial" w:hint="cs"/>
          <w:rtl/>
        </w:rPr>
        <w:t xml:space="preserve">, למתקנים </w:t>
      </w:r>
      <w:r w:rsidRPr="00C50E0E">
        <w:rPr>
          <w:rFonts w:ascii="Arial" w:hAnsi="Arial"/>
          <w:rtl/>
        </w:rPr>
        <w:t>ולתשתיות  (</w:t>
      </w:r>
      <w:r w:rsidRPr="00C50E0E">
        <w:rPr>
          <w:rFonts w:ascii="Arial" w:hAnsi="Arial" w:hint="cs"/>
          <w:rtl/>
        </w:rPr>
        <w:t xml:space="preserve">כדוגמה: </w:t>
      </w:r>
      <w:r w:rsidRPr="00C50E0E">
        <w:rPr>
          <w:rFonts w:ascii="Arial" w:hAnsi="Arial"/>
          <w:rtl/>
        </w:rPr>
        <w:t>קווי</w:t>
      </w:r>
      <w:r w:rsidRPr="00C50E0E">
        <w:rPr>
          <w:rFonts w:ascii="Arial" w:hAnsi="Arial"/>
        </w:rPr>
        <w:t xml:space="preserve"> </w:t>
      </w:r>
      <w:r w:rsidRPr="00C50E0E">
        <w:rPr>
          <w:rFonts w:ascii="Arial" w:hAnsi="Arial"/>
          <w:rtl/>
        </w:rPr>
        <w:t>דלק</w:t>
      </w:r>
      <w:r w:rsidRPr="00C50E0E">
        <w:rPr>
          <w:rFonts w:ascii="Arial" w:hAnsi="Arial"/>
        </w:rPr>
        <w:t xml:space="preserve">, </w:t>
      </w:r>
      <w:r w:rsidRPr="00C50E0E">
        <w:rPr>
          <w:rFonts w:ascii="Arial" w:hAnsi="Arial"/>
          <w:rtl/>
        </w:rPr>
        <w:t>צנרת</w:t>
      </w:r>
      <w:r w:rsidRPr="00C50E0E">
        <w:rPr>
          <w:rFonts w:ascii="Arial" w:hAnsi="Arial"/>
        </w:rPr>
        <w:t xml:space="preserve"> </w:t>
      </w:r>
      <w:r w:rsidRPr="00C50E0E">
        <w:rPr>
          <w:rFonts w:ascii="Arial" w:hAnsi="Arial"/>
          <w:rtl/>
        </w:rPr>
        <w:t>גז</w:t>
      </w:r>
      <w:r w:rsidRPr="00C50E0E">
        <w:rPr>
          <w:rFonts w:ascii="Arial" w:hAnsi="Arial"/>
        </w:rPr>
        <w:t xml:space="preserve">, </w:t>
      </w:r>
      <w:r w:rsidRPr="00C50E0E">
        <w:rPr>
          <w:rFonts w:ascii="Arial" w:hAnsi="Arial"/>
          <w:rtl/>
        </w:rPr>
        <w:t>מוביל</w:t>
      </w:r>
      <w:r w:rsidRPr="00C50E0E">
        <w:rPr>
          <w:rFonts w:ascii="Arial" w:hAnsi="Arial"/>
        </w:rPr>
        <w:t xml:space="preserve"> </w:t>
      </w:r>
      <w:r w:rsidRPr="00C50E0E">
        <w:rPr>
          <w:rFonts w:ascii="Arial" w:hAnsi="Arial"/>
          <w:rtl/>
        </w:rPr>
        <w:t>ארצי,</w:t>
      </w:r>
      <w:r w:rsidRPr="00C50E0E">
        <w:rPr>
          <w:rFonts w:ascii="Arial" w:hAnsi="Arial"/>
        </w:rPr>
        <w:t xml:space="preserve"> </w:t>
      </w:r>
      <w:r w:rsidRPr="00C50E0E">
        <w:rPr>
          <w:rFonts w:ascii="Arial" w:hAnsi="Arial"/>
          <w:rtl/>
        </w:rPr>
        <w:t>צנרות</w:t>
      </w:r>
      <w:r w:rsidRPr="00C50E0E">
        <w:rPr>
          <w:rFonts w:ascii="Arial" w:hAnsi="Arial"/>
        </w:rPr>
        <w:t xml:space="preserve"> </w:t>
      </w:r>
      <w:r w:rsidRPr="00C50E0E">
        <w:rPr>
          <w:rFonts w:ascii="Arial" w:hAnsi="Arial"/>
          <w:rtl/>
        </w:rPr>
        <w:t>מים</w:t>
      </w:r>
      <w:r w:rsidRPr="00C50E0E">
        <w:rPr>
          <w:rFonts w:ascii="Arial" w:hAnsi="Arial"/>
        </w:rPr>
        <w:t xml:space="preserve"> </w:t>
      </w:r>
      <w:r w:rsidRPr="00C50E0E">
        <w:rPr>
          <w:rFonts w:ascii="Arial" w:hAnsi="Arial"/>
          <w:rtl/>
        </w:rPr>
        <w:t>וביוב</w:t>
      </w:r>
      <w:r w:rsidRPr="00C50E0E">
        <w:rPr>
          <w:rFonts w:ascii="Arial" w:hAnsi="Arial"/>
        </w:rPr>
        <w:t xml:space="preserve"> </w:t>
      </w:r>
      <w:r w:rsidRPr="00C50E0E">
        <w:rPr>
          <w:rFonts w:ascii="Arial" w:hAnsi="Arial"/>
          <w:rtl/>
        </w:rPr>
        <w:t>וכיו</w:t>
      </w:r>
      <w:r w:rsidRPr="00C50E0E">
        <w:rPr>
          <w:rFonts w:ascii="Arial" w:hAnsi="Arial"/>
        </w:rPr>
        <w:t>"</w:t>
      </w:r>
      <w:r w:rsidRPr="00C50E0E">
        <w:rPr>
          <w:rFonts w:ascii="Arial" w:hAnsi="Arial"/>
          <w:rtl/>
        </w:rPr>
        <w:t>ב)</w:t>
      </w:r>
      <w:r w:rsidRPr="00C50E0E">
        <w:rPr>
          <w:rFonts w:ascii="Arial" w:hAnsi="Arial"/>
        </w:rPr>
        <w:t xml:space="preserve"> </w:t>
      </w:r>
      <w:r w:rsidRPr="00C50E0E">
        <w:rPr>
          <w:rFonts w:ascii="Arial" w:hAnsi="Arial" w:hint="cs"/>
          <w:rtl/>
        </w:rPr>
        <w:t>בעקבות רעידות אדמה בעוצמות ידועות,</w:t>
      </w:r>
      <w:r w:rsidRPr="00C50E0E">
        <w:rPr>
          <w:rFonts w:ascii="Arial" w:hAnsi="Arial"/>
          <w:rtl/>
        </w:rPr>
        <w:t xml:space="preserve"> כולל עיבוד</w:t>
      </w:r>
      <w:r w:rsidRPr="00C50E0E">
        <w:rPr>
          <w:rFonts w:ascii="Arial" w:hAnsi="Arial"/>
        </w:rPr>
        <w:t xml:space="preserve"> </w:t>
      </w:r>
      <w:r w:rsidRPr="00C50E0E">
        <w:rPr>
          <w:rFonts w:ascii="Arial" w:hAnsi="Arial"/>
          <w:rtl/>
        </w:rPr>
        <w:t>וניתוח</w:t>
      </w:r>
      <w:r w:rsidRPr="00C50E0E">
        <w:rPr>
          <w:rFonts w:ascii="Arial" w:hAnsi="Arial"/>
        </w:rPr>
        <w:t xml:space="preserve"> </w:t>
      </w:r>
      <w:r w:rsidRPr="00C50E0E">
        <w:rPr>
          <w:rFonts w:ascii="Arial" w:hAnsi="Arial" w:hint="cs"/>
          <w:rtl/>
        </w:rPr>
        <w:t>מידע</w:t>
      </w:r>
      <w:r w:rsidRPr="00C50E0E">
        <w:rPr>
          <w:rFonts w:ascii="Arial" w:hAnsi="Arial"/>
          <w:rtl/>
        </w:rPr>
        <w:t xml:space="preserve"> שנצבר</w:t>
      </w:r>
      <w:r w:rsidRPr="00C50E0E">
        <w:rPr>
          <w:rFonts w:ascii="Arial" w:hAnsi="Arial"/>
        </w:rPr>
        <w:t xml:space="preserve"> </w:t>
      </w:r>
      <w:r w:rsidRPr="00C50E0E">
        <w:rPr>
          <w:rFonts w:ascii="Arial" w:hAnsi="Arial"/>
          <w:rtl/>
        </w:rPr>
        <w:t>מאירועים</w:t>
      </w:r>
      <w:r w:rsidRPr="00C50E0E">
        <w:rPr>
          <w:rFonts w:ascii="Arial" w:hAnsi="Arial"/>
        </w:rPr>
        <w:t xml:space="preserve"> </w:t>
      </w:r>
      <w:r w:rsidRPr="00C50E0E">
        <w:rPr>
          <w:rFonts w:ascii="Arial" w:hAnsi="Arial"/>
          <w:rtl/>
        </w:rPr>
        <w:t>שונים</w:t>
      </w:r>
      <w:r w:rsidRPr="00C50E0E">
        <w:rPr>
          <w:rFonts w:ascii="Arial" w:hAnsi="Arial"/>
        </w:rPr>
        <w:t xml:space="preserve"> </w:t>
      </w:r>
      <w:r w:rsidRPr="00C50E0E">
        <w:rPr>
          <w:rFonts w:ascii="Arial" w:hAnsi="Arial"/>
          <w:rtl/>
        </w:rPr>
        <w:t>בעולם</w:t>
      </w:r>
      <w:r w:rsidRPr="00C50E0E">
        <w:rPr>
          <w:rFonts w:ascii="Arial" w:hAnsi="Arial" w:hint="cs"/>
          <w:rtl/>
        </w:rPr>
        <w:t>,</w:t>
      </w:r>
      <w:r w:rsidRPr="00C50E0E">
        <w:rPr>
          <w:rFonts w:ascii="Arial" w:hAnsi="Arial"/>
        </w:rPr>
        <w:t>.</w:t>
      </w:r>
    </w:p>
    <w:p w:rsidR="00704A43" w:rsidRPr="0030103D" w:rsidRDefault="00704A43" w:rsidP="0030103D">
      <w:pPr>
        <w:numPr>
          <w:ilvl w:val="0"/>
          <w:numId w:val="7"/>
        </w:numPr>
        <w:ind w:left="425" w:hanging="426"/>
        <w:rPr>
          <w:rFonts w:ascii="Arial" w:hAnsi="Arial"/>
          <w:rtl/>
        </w:rPr>
      </w:pPr>
      <w:r w:rsidRPr="00C50E0E">
        <w:rPr>
          <w:rFonts w:ascii="Arial" w:hAnsi="Arial"/>
          <w:rtl/>
        </w:rPr>
        <w:t>ניתוח</w:t>
      </w:r>
      <w:r w:rsidRPr="00C50E0E">
        <w:rPr>
          <w:rFonts w:ascii="Arial" w:hAnsi="Arial"/>
        </w:rPr>
        <w:t xml:space="preserve"> </w:t>
      </w:r>
      <w:r w:rsidRPr="00C50E0E">
        <w:rPr>
          <w:rFonts w:ascii="Arial" w:hAnsi="Arial"/>
          <w:rtl/>
        </w:rPr>
        <w:t>קשרים</w:t>
      </w:r>
      <w:r w:rsidRPr="00C50E0E">
        <w:rPr>
          <w:rFonts w:ascii="Arial" w:hAnsi="Arial"/>
        </w:rPr>
        <w:t xml:space="preserve"> </w:t>
      </w:r>
      <w:r w:rsidRPr="00C50E0E">
        <w:rPr>
          <w:rFonts w:ascii="Arial" w:hAnsi="Arial"/>
          <w:rtl/>
        </w:rPr>
        <w:t>בין</w:t>
      </w:r>
      <w:r w:rsidRPr="00C50E0E">
        <w:rPr>
          <w:rFonts w:ascii="Arial" w:hAnsi="Arial"/>
        </w:rPr>
        <w:t xml:space="preserve"> </w:t>
      </w:r>
      <w:r w:rsidRPr="00C50E0E">
        <w:rPr>
          <w:rFonts w:ascii="Arial" w:hAnsi="Arial"/>
          <w:rtl/>
        </w:rPr>
        <w:t>חיזוק</w:t>
      </w:r>
      <w:r w:rsidRPr="00C50E0E">
        <w:rPr>
          <w:rFonts w:ascii="Arial" w:hAnsi="Arial"/>
        </w:rPr>
        <w:t xml:space="preserve"> </w:t>
      </w:r>
      <w:r w:rsidRPr="00C50E0E">
        <w:rPr>
          <w:rFonts w:ascii="Arial" w:hAnsi="Arial"/>
          <w:rtl/>
        </w:rPr>
        <w:t>מבנים</w:t>
      </w:r>
      <w:r w:rsidRPr="00C50E0E">
        <w:rPr>
          <w:rFonts w:ascii="Arial" w:hAnsi="Arial"/>
        </w:rPr>
        <w:t xml:space="preserve"> </w:t>
      </w:r>
      <w:r w:rsidRPr="00C50E0E">
        <w:rPr>
          <w:rFonts w:ascii="Arial" w:hAnsi="Arial"/>
          <w:rtl/>
        </w:rPr>
        <w:t>ומיגון</w:t>
      </w:r>
      <w:r w:rsidRPr="00C50E0E">
        <w:rPr>
          <w:rFonts w:ascii="Arial" w:hAnsi="Arial"/>
        </w:rPr>
        <w:t xml:space="preserve"> </w:t>
      </w:r>
      <w:r w:rsidRPr="00C50E0E">
        <w:rPr>
          <w:rFonts w:ascii="Arial" w:hAnsi="Arial"/>
          <w:rtl/>
        </w:rPr>
        <w:t>מבנים</w:t>
      </w:r>
      <w:r w:rsidRPr="00C50E0E">
        <w:rPr>
          <w:rFonts w:ascii="Arial" w:hAnsi="Arial"/>
        </w:rPr>
        <w:t xml:space="preserve"> </w:t>
      </w:r>
      <w:r w:rsidRPr="00C50E0E">
        <w:rPr>
          <w:rFonts w:ascii="Arial" w:hAnsi="Arial"/>
          <w:rtl/>
        </w:rPr>
        <w:t>בפני</w:t>
      </w:r>
      <w:r w:rsidRPr="00C50E0E">
        <w:rPr>
          <w:rFonts w:ascii="Arial" w:hAnsi="Arial"/>
        </w:rPr>
        <w:t xml:space="preserve"> </w:t>
      </w:r>
      <w:r w:rsidRPr="00C50E0E">
        <w:rPr>
          <w:rFonts w:ascii="Arial" w:hAnsi="Arial"/>
          <w:rtl/>
        </w:rPr>
        <w:t>אירועי</w:t>
      </w:r>
      <w:r w:rsidRPr="00C50E0E">
        <w:rPr>
          <w:rFonts w:ascii="Arial" w:hAnsi="Arial"/>
        </w:rPr>
        <w:t xml:space="preserve"> </w:t>
      </w:r>
      <w:r w:rsidRPr="00C50E0E">
        <w:rPr>
          <w:rFonts w:ascii="Arial" w:hAnsi="Arial"/>
          <w:rtl/>
        </w:rPr>
        <w:t>מלחמה</w:t>
      </w:r>
      <w:r w:rsidRPr="00C50E0E">
        <w:rPr>
          <w:rFonts w:ascii="Arial" w:hAnsi="Arial"/>
        </w:rPr>
        <w:t xml:space="preserve"> </w:t>
      </w:r>
      <w:r w:rsidRPr="00C50E0E">
        <w:rPr>
          <w:rFonts w:ascii="Arial" w:hAnsi="Arial"/>
          <w:rtl/>
        </w:rPr>
        <w:t>ותופעות</w:t>
      </w:r>
      <w:r w:rsidRPr="00C50E0E">
        <w:rPr>
          <w:rFonts w:ascii="Arial" w:hAnsi="Arial"/>
        </w:rPr>
        <w:t xml:space="preserve"> </w:t>
      </w:r>
      <w:r w:rsidRPr="00C50E0E">
        <w:rPr>
          <w:rFonts w:ascii="Arial" w:hAnsi="Arial"/>
          <w:rtl/>
        </w:rPr>
        <w:t>טבע</w:t>
      </w:r>
      <w:r w:rsidRPr="00C50E0E">
        <w:rPr>
          <w:rFonts w:ascii="Arial" w:hAnsi="Arial"/>
        </w:rPr>
        <w:t xml:space="preserve"> </w:t>
      </w:r>
      <w:r w:rsidRPr="00C50E0E">
        <w:rPr>
          <w:rFonts w:ascii="Arial" w:hAnsi="Arial"/>
          <w:rtl/>
        </w:rPr>
        <w:t>מתחום מדעי</w:t>
      </w:r>
      <w:r w:rsidRPr="00C50E0E">
        <w:rPr>
          <w:rFonts w:ascii="Arial" w:hAnsi="Arial"/>
        </w:rPr>
        <w:t xml:space="preserve"> </w:t>
      </w:r>
      <w:r w:rsidRPr="0030103D">
        <w:rPr>
          <w:rFonts w:ascii="Arial" w:hAnsi="Arial"/>
          <w:rtl/>
        </w:rPr>
        <w:t>האדמה</w:t>
      </w:r>
      <w:r w:rsidRPr="0030103D">
        <w:rPr>
          <w:rFonts w:ascii="Arial" w:hAnsi="Arial"/>
        </w:rPr>
        <w:t xml:space="preserve"> </w:t>
      </w:r>
      <w:r w:rsidRPr="0030103D">
        <w:rPr>
          <w:rFonts w:ascii="Arial" w:hAnsi="Arial"/>
          <w:rtl/>
        </w:rPr>
        <w:t>והים</w:t>
      </w:r>
      <w:r w:rsidRPr="0030103D">
        <w:rPr>
          <w:rFonts w:ascii="Arial" w:hAnsi="Arial"/>
        </w:rPr>
        <w:t xml:space="preserve"> </w:t>
      </w:r>
      <w:r w:rsidRPr="0030103D">
        <w:rPr>
          <w:rFonts w:ascii="Arial" w:hAnsi="Arial"/>
          <w:rtl/>
        </w:rPr>
        <w:t>מתוך</w:t>
      </w:r>
      <w:r w:rsidRPr="0030103D">
        <w:rPr>
          <w:rFonts w:ascii="Arial" w:hAnsi="Arial"/>
        </w:rPr>
        <w:t xml:space="preserve"> </w:t>
      </w:r>
      <w:r w:rsidRPr="0030103D">
        <w:rPr>
          <w:rFonts w:ascii="Arial" w:hAnsi="Arial"/>
          <w:rtl/>
        </w:rPr>
        <w:t>מגמה</w:t>
      </w:r>
      <w:r w:rsidRPr="0030103D">
        <w:rPr>
          <w:rFonts w:ascii="Arial" w:hAnsi="Arial"/>
        </w:rPr>
        <w:t xml:space="preserve"> </w:t>
      </w:r>
      <w:r w:rsidRPr="0030103D">
        <w:rPr>
          <w:rFonts w:ascii="Arial" w:hAnsi="Arial"/>
          <w:rtl/>
        </w:rPr>
        <w:t>ליעל</w:t>
      </w:r>
      <w:r w:rsidRPr="0030103D">
        <w:rPr>
          <w:rFonts w:ascii="Arial" w:hAnsi="Arial"/>
        </w:rPr>
        <w:t xml:space="preserve"> </w:t>
      </w:r>
      <w:r w:rsidRPr="0030103D">
        <w:rPr>
          <w:rFonts w:ascii="Arial" w:hAnsi="Arial"/>
          <w:rtl/>
        </w:rPr>
        <w:t>את</w:t>
      </w:r>
      <w:r w:rsidRPr="0030103D">
        <w:rPr>
          <w:rFonts w:ascii="Arial" w:hAnsi="Arial"/>
        </w:rPr>
        <w:t xml:space="preserve"> </w:t>
      </w:r>
      <w:r w:rsidRPr="0030103D">
        <w:rPr>
          <w:rFonts w:ascii="Arial" w:hAnsi="Arial"/>
          <w:rtl/>
        </w:rPr>
        <w:t>הפעולה</w:t>
      </w:r>
      <w:r w:rsidRPr="0030103D">
        <w:rPr>
          <w:rFonts w:ascii="Arial" w:hAnsi="Arial"/>
        </w:rPr>
        <w:t xml:space="preserve"> </w:t>
      </w:r>
      <w:r w:rsidRPr="0030103D">
        <w:rPr>
          <w:rFonts w:ascii="Arial" w:hAnsi="Arial"/>
          <w:rtl/>
        </w:rPr>
        <w:t>המשולבת</w:t>
      </w:r>
      <w:r w:rsidRPr="0030103D">
        <w:rPr>
          <w:rFonts w:ascii="Arial" w:hAnsi="Arial"/>
        </w:rPr>
        <w:t xml:space="preserve"> </w:t>
      </w:r>
      <w:r w:rsidRPr="0030103D">
        <w:rPr>
          <w:rFonts w:ascii="Arial" w:hAnsi="Arial"/>
          <w:rtl/>
        </w:rPr>
        <w:t>שלהם</w:t>
      </w:r>
      <w:r w:rsidRPr="0030103D">
        <w:rPr>
          <w:rFonts w:ascii="Arial" w:hAnsi="Arial"/>
        </w:rPr>
        <w:t>.</w:t>
      </w:r>
    </w:p>
    <w:p w:rsidR="00704A43" w:rsidRDefault="00704A43" w:rsidP="0030103D">
      <w:pPr>
        <w:numPr>
          <w:ilvl w:val="0"/>
          <w:numId w:val="7"/>
        </w:numPr>
        <w:ind w:left="425" w:hanging="426"/>
        <w:rPr>
          <w:rFonts w:ascii="Arial" w:hAnsi="Arial"/>
        </w:rPr>
      </w:pPr>
      <w:r w:rsidRPr="00C50E0E">
        <w:rPr>
          <w:rFonts w:ascii="Arial" w:hAnsi="Arial"/>
          <w:rtl/>
        </w:rPr>
        <w:t>קביעת</w:t>
      </w:r>
      <w:r w:rsidRPr="00C50E0E">
        <w:rPr>
          <w:rFonts w:ascii="Arial" w:hAnsi="Arial"/>
        </w:rPr>
        <w:t xml:space="preserve"> </w:t>
      </w:r>
      <w:r w:rsidRPr="00C50E0E">
        <w:rPr>
          <w:rFonts w:ascii="Arial" w:hAnsi="Arial"/>
          <w:rtl/>
        </w:rPr>
        <w:t>פרמטרים</w:t>
      </w:r>
      <w:r w:rsidRPr="00C50E0E">
        <w:rPr>
          <w:rFonts w:ascii="Arial" w:hAnsi="Arial"/>
        </w:rPr>
        <w:t xml:space="preserve"> </w:t>
      </w:r>
      <w:r w:rsidRPr="00C50E0E">
        <w:rPr>
          <w:rFonts w:ascii="Arial" w:hAnsi="Arial"/>
          <w:rtl/>
        </w:rPr>
        <w:t>הנדסיים</w:t>
      </w:r>
      <w:r w:rsidRPr="00C50E0E">
        <w:rPr>
          <w:rFonts w:ascii="Arial" w:hAnsi="Arial" w:hint="cs"/>
          <w:rtl/>
        </w:rPr>
        <w:t xml:space="preserve"> ו/או סיסמולוגים</w:t>
      </w:r>
      <w:r w:rsidRPr="00C50E0E">
        <w:rPr>
          <w:rFonts w:ascii="Arial" w:hAnsi="Arial"/>
        </w:rPr>
        <w:t xml:space="preserve"> </w:t>
      </w:r>
      <w:r w:rsidRPr="00C50E0E">
        <w:rPr>
          <w:rFonts w:ascii="Arial" w:hAnsi="Arial"/>
          <w:rtl/>
        </w:rPr>
        <w:t>שיאפשרו</w:t>
      </w:r>
      <w:r w:rsidRPr="00C50E0E">
        <w:rPr>
          <w:rFonts w:ascii="Arial" w:hAnsi="Arial" w:hint="cs"/>
          <w:rtl/>
        </w:rPr>
        <w:t xml:space="preserve">, </w:t>
      </w:r>
      <w:r w:rsidRPr="00C50E0E">
        <w:rPr>
          <w:rFonts w:ascii="Arial" w:hAnsi="Arial"/>
          <w:rtl/>
        </w:rPr>
        <w:t>בעת</w:t>
      </w:r>
      <w:r w:rsidRPr="00C50E0E">
        <w:rPr>
          <w:rFonts w:ascii="Arial" w:hAnsi="Arial"/>
        </w:rPr>
        <w:t xml:space="preserve"> </w:t>
      </w:r>
      <w:r w:rsidRPr="00C50E0E">
        <w:rPr>
          <w:rFonts w:ascii="Arial" w:hAnsi="Arial"/>
          <w:rtl/>
        </w:rPr>
        <w:t>התרחשות</w:t>
      </w:r>
      <w:r w:rsidRPr="00C50E0E">
        <w:rPr>
          <w:rFonts w:ascii="Arial" w:hAnsi="Arial"/>
        </w:rPr>
        <w:t xml:space="preserve"> </w:t>
      </w:r>
      <w:r w:rsidRPr="00C50E0E">
        <w:rPr>
          <w:rFonts w:ascii="Arial" w:hAnsi="Arial"/>
          <w:rtl/>
        </w:rPr>
        <w:t>רעידת</w:t>
      </w:r>
      <w:r w:rsidRPr="00C50E0E">
        <w:rPr>
          <w:rFonts w:ascii="Arial" w:hAnsi="Arial"/>
        </w:rPr>
        <w:t xml:space="preserve"> </w:t>
      </w:r>
      <w:r w:rsidRPr="00C50E0E">
        <w:rPr>
          <w:rFonts w:ascii="Arial" w:hAnsi="Arial"/>
          <w:rtl/>
        </w:rPr>
        <w:t>אדמה</w:t>
      </w:r>
      <w:r w:rsidRPr="00C50E0E">
        <w:rPr>
          <w:rFonts w:ascii="Arial" w:hAnsi="Arial" w:hint="cs"/>
          <w:rtl/>
        </w:rPr>
        <w:t>,</w:t>
      </w:r>
      <w:r w:rsidRPr="00C50E0E">
        <w:rPr>
          <w:rFonts w:ascii="Arial" w:hAnsi="Arial"/>
        </w:rPr>
        <w:t xml:space="preserve"> </w:t>
      </w:r>
      <w:r w:rsidRPr="00C50E0E">
        <w:rPr>
          <w:rFonts w:ascii="Arial" w:hAnsi="Arial"/>
          <w:rtl/>
        </w:rPr>
        <w:t>הפסקה</w:t>
      </w:r>
      <w:r w:rsidRPr="00C50E0E">
        <w:rPr>
          <w:rFonts w:ascii="Arial" w:hAnsi="Arial"/>
        </w:rPr>
        <w:t xml:space="preserve"> </w:t>
      </w:r>
      <w:r w:rsidRPr="00C50E0E">
        <w:rPr>
          <w:rFonts w:ascii="Arial" w:hAnsi="Arial"/>
          <w:rtl/>
        </w:rPr>
        <w:t>אוטומטית של</w:t>
      </w:r>
      <w:r w:rsidRPr="00C50E0E">
        <w:rPr>
          <w:rFonts w:ascii="Arial" w:hAnsi="Arial"/>
        </w:rPr>
        <w:t xml:space="preserve"> </w:t>
      </w:r>
      <w:r w:rsidRPr="00C50E0E">
        <w:rPr>
          <w:rFonts w:ascii="Arial" w:hAnsi="Arial"/>
          <w:rtl/>
        </w:rPr>
        <w:t>תהליכים</w:t>
      </w:r>
      <w:r w:rsidRPr="00C50E0E">
        <w:rPr>
          <w:rFonts w:ascii="Arial" w:hAnsi="Arial"/>
        </w:rPr>
        <w:t xml:space="preserve"> </w:t>
      </w:r>
      <w:r w:rsidRPr="00C50E0E">
        <w:rPr>
          <w:rFonts w:ascii="Arial" w:hAnsi="Arial"/>
          <w:rtl/>
        </w:rPr>
        <w:t>העלולים</w:t>
      </w:r>
      <w:r w:rsidRPr="00C50E0E">
        <w:rPr>
          <w:rFonts w:ascii="Arial" w:hAnsi="Arial"/>
        </w:rPr>
        <w:t xml:space="preserve"> </w:t>
      </w:r>
      <w:r w:rsidRPr="00C50E0E">
        <w:rPr>
          <w:rFonts w:ascii="Arial" w:hAnsi="Arial"/>
          <w:rtl/>
        </w:rPr>
        <w:t>לפגוע</w:t>
      </w:r>
      <w:r w:rsidRPr="00C50E0E">
        <w:rPr>
          <w:rFonts w:ascii="Arial" w:hAnsi="Arial"/>
        </w:rPr>
        <w:t xml:space="preserve"> </w:t>
      </w:r>
      <w:r w:rsidRPr="00C50E0E">
        <w:rPr>
          <w:rFonts w:ascii="Arial" w:hAnsi="Arial"/>
          <w:rtl/>
        </w:rPr>
        <w:t>במתקנים</w:t>
      </w:r>
      <w:r w:rsidRPr="00C50E0E">
        <w:rPr>
          <w:rFonts w:ascii="Arial" w:hAnsi="Arial"/>
        </w:rPr>
        <w:t xml:space="preserve"> </w:t>
      </w:r>
      <w:r w:rsidRPr="00C50E0E">
        <w:rPr>
          <w:rFonts w:ascii="Arial" w:hAnsi="Arial"/>
          <w:rtl/>
        </w:rPr>
        <w:t>ו</w:t>
      </w:r>
      <w:r w:rsidRPr="00C50E0E">
        <w:rPr>
          <w:rFonts w:ascii="Arial" w:hAnsi="Arial"/>
        </w:rPr>
        <w:t>/</w:t>
      </w:r>
      <w:r w:rsidRPr="00C50E0E">
        <w:rPr>
          <w:rFonts w:ascii="Arial" w:hAnsi="Arial"/>
          <w:rtl/>
        </w:rPr>
        <w:t>או</w:t>
      </w:r>
      <w:r w:rsidRPr="00C50E0E">
        <w:rPr>
          <w:rFonts w:ascii="Arial" w:hAnsi="Arial"/>
        </w:rPr>
        <w:t xml:space="preserve"> </w:t>
      </w:r>
      <w:r w:rsidRPr="00C50E0E">
        <w:rPr>
          <w:rFonts w:ascii="Arial" w:hAnsi="Arial" w:hint="cs"/>
          <w:rtl/>
        </w:rPr>
        <w:t>העלולים לפגוע בשלום האזרחים</w:t>
      </w:r>
      <w:r w:rsidRPr="00C50E0E">
        <w:rPr>
          <w:rFonts w:ascii="Arial" w:hAnsi="Arial"/>
        </w:rPr>
        <w:t xml:space="preserve"> </w:t>
      </w:r>
      <w:r w:rsidRPr="00C50E0E">
        <w:rPr>
          <w:rFonts w:ascii="Arial" w:hAnsi="Arial"/>
          <w:rtl/>
        </w:rPr>
        <w:t>ו</w:t>
      </w:r>
      <w:r w:rsidRPr="00C50E0E">
        <w:rPr>
          <w:rFonts w:ascii="Arial" w:hAnsi="Arial"/>
        </w:rPr>
        <w:t>/</w:t>
      </w:r>
      <w:r w:rsidRPr="00C50E0E">
        <w:rPr>
          <w:rFonts w:ascii="Arial" w:hAnsi="Arial"/>
          <w:rtl/>
        </w:rPr>
        <w:t>או</w:t>
      </w:r>
      <w:r w:rsidRPr="00C50E0E">
        <w:rPr>
          <w:rFonts w:ascii="Arial" w:hAnsi="Arial"/>
        </w:rPr>
        <w:t xml:space="preserve"> </w:t>
      </w:r>
      <w:r w:rsidRPr="00C50E0E">
        <w:rPr>
          <w:rFonts w:ascii="Arial" w:hAnsi="Arial"/>
          <w:rtl/>
        </w:rPr>
        <w:t>בסביבה</w:t>
      </w:r>
      <w:r w:rsidRPr="00C50E0E">
        <w:rPr>
          <w:rFonts w:ascii="Arial" w:hAnsi="Arial"/>
        </w:rPr>
        <w:t>.</w:t>
      </w:r>
    </w:p>
    <w:p w:rsidR="00521B4D" w:rsidRDefault="00521B4D" w:rsidP="00521B4D">
      <w:pPr>
        <w:rPr>
          <w:rFonts w:ascii="Arial" w:hAnsi="Arial"/>
          <w:rtl/>
        </w:rPr>
      </w:pPr>
    </w:p>
    <w:p w:rsidR="00521B4D" w:rsidRPr="00C50E0E" w:rsidRDefault="00521B4D" w:rsidP="00521B4D">
      <w:pPr>
        <w:pStyle w:val="a3"/>
        <w:tabs>
          <w:tab w:val="left" w:pos="425"/>
        </w:tabs>
        <w:spacing w:after="120" w:line="240" w:lineRule="auto"/>
        <w:ind w:left="425"/>
        <w:contextualSpacing/>
        <w:rPr>
          <w:rFonts w:ascii="Arial" w:hAnsi="Arial" w:cs="Miriam"/>
          <w:b w:val="0"/>
          <w:bCs/>
          <w:sz w:val="20"/>
          <w:szCs w:val="20"/>
          <w:u w:val="single"/>
        </w:rPr>
      </w:pPr>
      <w:r>
        <w:rPr>
          <w:rFonts w:ascii="Arial" w:hAnsi="Arial" w:cs="Miriam" w:hint="cs"/>
          <w:b w:val="0"/>
          <w:bCs/>
          <w:sz w:val="20"/>
          <w:szCs w:val="20"/>
          <w:u w:val="single"/>
          <w:rtl/>
        </w:rPr>
        <w:t>היקף</w:t>
      </w:r>
      <w:r w:rsidRPr="00C50E0E">
        <w:rPr>
          <w:rFonts w:ascii="Arial" w:hAnsi="Arial" w:cs="Miriam" w:hint="cs"/>
          <w:b w:val="0"/>
          <w:bCs/>
          <w:sz w:val="20"/>
          <w:szCs w:val="20"/>
          <w:u w:val="single"/>
          <w:rtl/>
        </w:rPr>
        <w:t xml:space="preserve"> </w:t>
      </w:r>
      <w:r>
        <w:rPr>
          <w:rFonts w:ascii="Arial" w:hAnsi="Arial" w:cs="Miriam" w:hint="cs"/>
          <w:b w:val="0"/>
          <w:bCs/>
          <w:sz w:val="20"/>
          <w:szCs w:val="20"/>
          <w:u w:val="single"/>
          <w:rtl/>
        </w:rPr>
        <w:t>המכרז</w:t>
      </w:r>
      <w:r w:rsidRPr="00C50E0E">
        <w:rPr>
          <w:rFonts w:ascii="Arial" w:hAnsi="Arial" w:cs="Miriam" w:hint="cs"/>
          <w:b w:val="0"/>
          <w:bCs/>
          <w:sz w:val="20"/>
          <w:szCs w:val="20"/>
          <w:u w:val="single"/>
          <w:rtl/>
        </w:rPr>
        <w:t>:</w:t>
      </w:r>
    </w:p>
    <w:p w:rsidR="00521B4D" w:rsidRPr="00521B4D" w:rsidRDefault="00521B4D" w:rsidP="00521B4D">
      <w:pPr>
        <w:pStyle w:val="a3"/>
        <w:tabs>
          <w:tab w:val="left" w:pos="425"/>
        </w:tabs>
        <w:spacing w:after="120" w:line="240" w:lineRule="auto"/>
        <w:ind w:left="425"/>
        <w:contextualSpacing/>
        <w:rPr>
          <w:rFonts w:ascii="Arial" w:hAnsi="Arial" w:cs="Miriam"/>
          <w:sz w:val="20"/>
          <w:szCs w:val="20"/>
          <w:rtl/>
        </w:rPr>
      </w:pPr>
      <w:r w:rsidRPr="00521B4D">
        <w:rPr>
          <w:rFonts w:ascii="Arial" w:hAnsi="Arial" w:cs="Miriam"/>
          <w:sz w:val="20"/>
          <w:szCs w:val="20"/>
          <w:rtl/>
        </w:rPr>
        <w:t xml:space="preserve">המשרד קיבל מהוועדה </w:t>
      </w:r>
      <w:proofErr w:type="spellStart"/>
      <w:r w:rsidRPr="00521B4D">
        <w:rPr>
          <w:rFonts w:ascii="Arial" w:hAnsi="Arial" w:cs="Miriam"/>
          <w:sz w:val="20"/>
          <w:szCs w:val="20"/>
          <w:rtl/>
        </w:rPr>
        <w:t>הבינמשרדית</w:t>
      </w:r>
      <w:proofErr w:type="spellEnd"/>
      <w:r w:rsidRPr="00521B4D">
        <w:rPr>
          <w:rFonts w:ascii="Arial" w:hAnsi="Arial" w:cs="Miriam"/>
          <w:sz w:val="20"/>
          <w:szCs w:val="20"/>
          <w:rtl/>
        </w:rPr>
        <w:t xml:space="preserve"> תקציב של כ- 500,000 ₪ כולל מע"מ, לשנה תקציבית זו, לביצוע מחקרים בנושא ובדעתו לבצע מספר מחקרים בנושא, עד לניצול מלא של התקציב.</w:t>
      </w:r>
    </w:p>
    <w:p w:rsidR="00A0546C" w:rsidRPr="00C50E0E" w:rsidRDefault="00A0546C" w:rsidP="0030103D">
      <w:pPr>
        <w:autoSpaceDE w:val="0"/>
        <w:autoSpaceDN w:val="0"/>
        <w:ind w:left="425" w:hanging="567"/>
        <w:rPr>
          <w:rFonts w:ascii="Arial" w:hAnsi="Arial"/>
        </w:rPr>
      </w:pPr>
    </w:p>
    <w:p w:rsidR="00D74E70" w:rsidRPr="00C50E0E" w:rsidRDefault="00D74E70" w:rsidP="0030103D">
      <w:pPr>
        <w:pStyle w:val="a3"/>
        <w:tabs>
          <w:tab w:val="left" w:pos="425"/>
        </w:tabs>
        <w:spacing w:after="120" w:line="240" w:lineRule="auto"/>
        <w:ind w:left="425"/>
        <w:contextualSpacing/>
        <w:rPr>
          <w:rFonts w:ascii="Arial" w:hAnsi="Arial" w:cs="Miriam"/>
          <w:b w:val="0"/>
          <w:bCs/>
          <w:sz w:val="20"/>
          <w:szCs w:val="20"/>
          <w:u w:val="single"/>
        </w:rPr>
      </w:pPr>
      <w:r w:rsidRPr="00C50E0E">
        <w:rPr>
          <w:rFonts w:ascii="Arial" w:hAnsi="Arial" w:cs="Miriam" w:hint="cs"/>
          <w:b w:val="0"/>
          <w:bCs/>
          <w:sz w:val="20"/>
          <w:szCs w:val="20"/>
          <w:u w:val="single"/>
          <w:rtl/>
        </w:rPr>
        <w:t>תקופת המחקר:</w:t>
      </w:r>
    </w:p>
    <w:p w:rsidR="00062D2D" w:rsidRPr="00C50E0E" w:rsidRDefault="00062D2D" w:rsidP="0030103D">
      <w:pPr>
        <w:pStyle w:val="a3"/>
        <w:tabs>
          <w:tab w:val="left" w:pos="425"/>
        </w:tabs>
        <w:spacing w:after="120" w:line="240" w:lineRule="auto"/>
        <w:ind w:left="425"/>
        <w:contextualSpacing/>
        <w:rPr>
          <w:rFonts w:ascii="Arial" w:hAnsi="Arial" w:cs="Miriam"/>
          <w:sz w:val="20"/>
          <w:szCs w:val="20"/>
          <w:rtl/>
        </w:rPr>
      </w:pPr>
      <w:r w:rsidRPr="00C50E0E">
        <w:rPr>
          <w:rFonts w:ascii="Arial" w:hAnsi="Arial" w:cs="Miriam"/>
          <w:sz w:val="20"/>
          <w:szCs w:val="20"/>
          <w:rtl/>
        </w:rPr>
        <w:t>תקופת המחקר המוצע לא תעלה על שנה אחת. למשרד בלבד שמורה האופציה (רשאי בנסיבות מיוחדות</w:t>
      </w:r>
      <w:r w:rsidRPr="00C50E0E">
        <w:rPr>
          <w:rFonts w:ascii="Arial" w:hAnsi="Arial" w:cs="Miriam" w:hint="cs"/>
          <w:sz w:val="20"/>
          <w:szCs w:val="20"/>
          <w:rtl/>
        </w:rPr>
        <w:t xml:space="preserve"> בלבד</w:t>
      </w:r>
      <w:r w:rsidRPr="00C50E0E">
        <w:rPr>
          <w:rFonts w:ascii="Arial" w:hAnsi="Arial" w:cs="Miriam"/>
          <w:sz w:val="20"/>
          <w:szCs w:val="20"/>
          <w:rtl/>
        </w:rPr>
        <w:t xml:space="preserve">) להאריך את ההתקשרות לתקופות נוספות, ובלבד שסך כל תקופת ההתקשרות לא תעלה על  שנתיים, ללא תוספת תקציבית. מובהר כי המחקר שיוגש צריך להיות לשנה בלבד, כאשר בסיומה יוגש דו"ח תפוקות מסכם. </w:t>
      </w:r>
    </w:p>
    <w:p w:rsidR="00D502BA" w:rsidRPr="00C50E0E" w:rsidRDefault="00D502BA" w:rsidP="0030103D">
      <w:pPr>
        <w:tabs>
          <w:tab w:val="left" w:pos="425"/>
        </w:tabs>
        <w:rPr>
          <w:rFonts w:ascii="Arial" w:hAnsi="Arial"/>
          <w:rtl/>
        </w:rPr>
      </w:pPr>
    </w:p>
    <w:p w:rsidR="008642A7" w:rsidRPr="00C50E0E" w:rsidRDefault="008642A7" w:rsidP="0030103D">
      <w:pPr>
        <w:pStyle w:val="a3"/>
        <w:spacing w:line="240" w:lineRule="auto"/>
        <w:ind w:left="425"/>
        <w:rPr>
          <w:rFonts w:asciiTheme="minorBidi" w:hAnsiTheme="minorBidi" w:cs="Miriam"/>
          <w:bCs/>
          <w:color w:val="000000" w:themeColor="text1"/>
          <w:sz w:val="20"/>
          <w:szCs w:val="20"/>
          <w:u w:val="single"/>
          <w:rtl/>
        </w:rPr>
      </w:pPr>
      <w:r w:rsidRPr="00C50E0E">
        <w:rPr>
          <w:rFonts w:asciiTheme="minorBidi" w:hAnsiTheme="minorBidi" w:cs="Miriam" w:hint="cs"/>
          <w:bCs/>
          <w:color w:val="000000" w:themeColor="text1"/>
          <w:sz w:val="20"/>
          <w:szCs w:val="20"/>
          <w:u w:val="single"/>
          <w:rtl/>
        </w:rPr>
        <w:t>תנאי הסף להגשת הצעת המחקר :</w:t>
      </w:r>
    </w:p>
    <w:p w:rsidR="00673D89" w:rsidRPr="00673D89" w:rsidRDefault="00673D89" w:rsidP="00673D89">
      <w:pPr>
        <w:numPr>
          <w:ilvl w:val="1"/>
          <w:numId w:val="14"/>
        </w:numPr>
        <w:spacing w:after="120"/>
        <w:jc w:val="both"/>
        <w:rPr>
          <w:rtl/>
        </w:rPr>
      </w:pPr>
      <w:r w:rsidRPr="00673D89">
        <w:rPr>
          <w:rtl/>
        </w:rPr>
        <w:t>המציע יהיה אחד מאלה:</w:t>
      </w:r>
    </w:p>
    <w:p w:rsidR="00673D89" w:rsidRPr="00673D89" w:rsidRDefault="00673D89" w:rsidP="00673D89">
      <w:pPr>
        <w:numPr>
          <w:ilvl w:val="2"/>
          <w:numId w:val="14"/>
        </w:numPr>
        <w:spacing w:after="120"/>
      </w:pPr>
      <w:r w:rsidRPr="00673D89">
        <w:rPr>
          <w:rtl/>
        </w:rPr>
        <w:t xml:space="preserve">מוסד מוכר להשכלה גבוהה, מכללה אקדמית או מוסד שקיבל היתר או רישיון לפי חוק המועצה להשכלה גבוהה, תשי"ח- 1958 המופיע ברשימת המציעות המתוקצבים על ידי המדינה המפורסמת על ידי הוועדה לתכנון ותקצוב של המועצה להשכלה גבוהה. להוכחת תנאי זה יצרף המציע </w:t>
      </w:r>
      <w:r w:rsidRPr="00673D89">
        <w:rPr>
          <w:rFonts w:hint="cs"/>
          <w:rtl/>
        </w:rPr>
        <w:t>אישור עו"ד</w:t>
      </w:r>
      <w:r w:rsidRPr="00673D89">
        <w:rPr>
          <w:rtl/>
        </w:rPr>
        <w:t xml:space="preserve"> חתום </w:t>
      </w:r>
      <w:r w:rsidRPr="00673D89">
        <w:rPr>
          <w:rFonts w:hint="cs"/>
          <w:rtl/>
        </w:rPr>
        <w:t>ע</w:t>
      </w:r>
      <w:r w:rsidRPr="00673D89">
        <w:rPr>
          <w:rtl/>
        </w:rPr>
        <w:t xml:space="preserve">ל </w:t>
      </w:r>
      <w:r w:rsidRPr="00673D89">
        <w:rPr>
          <w:rFonts w:hint="cs"/>
          <w:rtl/>
        </w:rPr>
        <w:t>נספח א' להצעה .</w:t>
      </w:r>
    </w:p>
    <w:p w:rsidR="00673D89" w:rsidRPr="00673D89" w:rsidRDefault="00673D89" w:rsidP="00673D89">
      <w:pPr>
        <w:numPr>
          <w:ilvl w:val="2"/>
          <w:numId w:val="14"/>
        </w:numPr>
        <w:spacing w:after="120"/>
      </w:pPr>
      <w:r w:rsidRPr="00673D89">
        <w:rPr>
          <w:rtl/>
        </w:rPr>
        <w:t>מוסד מחקר ופ</w:t>
      </w:r>
      <w:r w:rsidRPr="00673D89">
        <w:rPr>
          <w:rFonts w:hint="cs"/>
          <w:rtl/>
        </w:rPr>
        <w:t>י</w:t>
      </w:r>
      <w:r w:rsidRPr="00673D89">
        <w:rPr>
          <w:rtl/>
        </w:rPr>
        <w:t xml:space="preserve">תוח אזורי המוכר על ידי משרד המדע </w:t>
      </w:r>
      <w:r w:rsidRPr="00673D89">
        <w:rPr>
          <w:rFonts w:hint="cs"/>
          <w:rtl/>
        </w:rPr>
        <w:t xml:space="preserve">או משרד ממשלתי אחר </w:t>
      </w:r>
      <w:r w:rsidRPr="00673D89">
        <w:rPr>
          <w:rtl/>
        </w:rPr>
        <w:t xml:space="preserve">להוכחת תנאי זה יצרף המציע העתק חתום של </w:t>
      </w:r>
      <w:r w:rsidRPr="00673D89">
        <w:rPr>
          <w:rFonts w:hint="cs"/>
          <w:rtl/>
        </w:rPr>
        <w:t>נספח א'1 להצעה .</w:t>
      </w:r>
    </w:p>
    <w:p w:rsidR="00673D89" w:rsidRPr="00673D89" w:rsidRDefault="00673D89" w:rsidP="00673D89">
      <w:pPr>
        <w:numPr>
          <w:ilvl w:val="2"/>
          <w:numId w:val="14"/>
        </w:numPr>
        <w:spacing w:after="120"/>
      </w:pPr>
      <w:r w:rsidRPr="00673D89">
        <w:rPr>
          <w:rtl/>
        </w:rPr>
        <w:t>מכון מחקר שהינו חברה ממשלתית או יחידה ממשלתית (משרד ממשלתי או יחידת סמך).  מכון מחק</w:t>
      </w:r>
      <w:r w:rsidRPr="00673D89">
        <w:rPr>
          <w:rFonts w:hint="cs"/>
          <w:rtl/>
        </w:rPr>
        <w:t>ר</w:t>
      </w:r>
      <w:r w:rsidRPr="00673D89">
        <w:rPr>
          <w:rtl/>
        </w:rPr>
        <w:t xml:space="preserve"> של חברה ממשלתית </w:t>
      </w:r>
      <w:r w:rsidRPr="00673D89">
        <w:rPr>
          <w:rFonts w:hint="cs"/>
          <w:rtl/>
        </w:rPr>
        <w:t>י</w:t>
      </w:r>
      <w:r w:rsidRPr="00673D89">
        <w:rPr>
          <w:rtl/>
        </w:rPr>
        <w:t>צרף להצעת</w:t>
      </w:r>
      <w:r w:rsidRPr="00673D89">
        <w:rPr>
          <w:rFonts w:hint="cs"/>
          <w:rtl/>
        </w:rPr>
        <w:t>ו</w:t>
      </w:r>
      <w:r w:rsidRPr="00673D89">
        <w:rPr>
          <w:rtl/>
        </w:rPr>
        <w:t xml:space="preserve"> העתק חתום </w:t>
      </w:r>
      <w:r w:rsidRPr="00673D89">
        <w:rPr>
          <w:rFonts w:hint="cs"/>
          <w:rtl/>
        </w:rPr>
        <w:t>של נספח א'2 להצעה .</w:t>
      </w:r>
    </w:p>
    <w:p w:rsidR="00673D89" w:rsidRPr="00673D89" w:rsidRDefault="00673D89" w:rsidP="00673D89">
      <w:pPr>
        <w:numPr>
          <w:ilvl w:val="2"/>
          <w:numId w:val="14"/>
        </w:numPr>
        <w:spacing w:after="120"/>
      </w:pPr>
      <w:r w:rsidRPr="00673D89">
        <w:rPr>
          <w:rtl/>
        </w:rPr>
        <w:t xml:space="preserve">מהנדס </w:t>
      </w:r>
      <w:r w:rsidRPr="00673D89">
        <w:rPr>
          <w:rFonts w:hint="cs"/>
          <w:rtl/>
        </w:rPr>
        <w:t xml:space="preserve">ו/או חוקר </w:t>
      </w:r>
      <w:r w:rsidRPr="00673D89">
        <w:rPr>
          <w:rtl/>
        </w:rPr>
        <w:t xml:space="preserve">עצמאי בעל השכלה של תואר שני ומעלה </w:t>
      </w:r>
      <w:r w:rsidRPr="00673D89">
        <w:rPr>
          <w:rFonts w:hint="cs"/>
          <w:rtl/>
        </w:rPr>
        <w:t>בנושאים הקשורים לנושאי המחקר והתמחה בנושאי המחקר כפי שפורטו בסעיף 1.</w:t>
      </w:r>
      <w:r w:rsidRPr="00673D89">
        <w:rPr>
          <w:rtl/>
        </w:rPr>
        <w:t xml:space="preserve"> להוכחת תנאי סף זה יצרף המציע תעודות המעידות על השכלתו וכן רישום עדכני בפנקס המהנדסים</w:t>
      </w:r>
      <w:r w:rsidRPr="00673D89">
        <w:rPr>
          <w:rFonts w:hint="cs"/>
          <w:rtl/>
        </w:rPr>
        <w:t xml:space="preserve"> לגבי מהנדס.</w:t>
      </w:r>
    </w:p>
    <w:p w:rsidR="00673D89" w:rsidRPr="00673D89" w:rsidRDefault="00673D89" w:rsidP="00673D89">
      <w:pPr>
        <w:spacing w:after="120"/>
        <w:ind w:left="1417"/>
        <w:rPr>
          <w:rtl/>
        </w:rPr>
      </w:pPr>
      <w:r w:rsidRPr="00673D89">
        <w:rPr>
          <w:rtl/>
        </w:rPr>
        <w:t>לא יהיה כפל מימון באמצעות המשרד, דהיינו לא יינתן מימון לאותו מחקר במסגרת אחרת של המשרד, וכן לא יינתן מימון מטעם המשרד למחקר הממומן על ידי משרדי ממשלה אחרים</w:t>
      </w:r>
      <w:r w:rsidRPr="00673D89">
        <w:rPr>
          <w:rFonts w:hint="cs"/>
          <w:rtl/>
        </w:rPr>
        <w:t xml:space="preserve"> או מכל גוף אחר</w:t>
      </w:r>
      <w:r w:rsidRPr="00673D89">
        <w:rPr>
          <w:rtl/>
        </w:rPr>
        <w:t>. כמו כן, אין להגיש הצעות מחקר אשר הוגשו במסגרת תכנית אחרת של המשרד ועדיין לא ניתנה תשובה סופית בעניינם, או, לחילופין, הצעות מחקר זהות</w:t>
      </w:r>
      <w:r w:rsidRPr="00673D89">
        <w:rPr>
          <w:rFonts w:hint="cs"/>
          <w:rtl/>
        </w:rPr>
        <w:t>,</w:t>
      </w:r>
      <w:r w:rsidRPr="00673D89">
        <w:rPr>
          <w:rtl/>
        </w:rPr>
        <w:t xml:space="preserve"> אשר הוגשו בעבר למשרד ונדחו מקצועית.</w:t>
      </w:r>
    </w:p>
    <w:p w:rsidR="00673D89" w:rsidRPr="00673D89" w:rsidRDefault="00673D89" w:rsidP="00673D89">
      <w:pPr>
        <w:spacing w:after="120"/>
        <w:ind w:left="1417"/>
        <w:rPr>
          <w:rtl/>
        </w:rPr>
      </w:pPr>
      <w:r w:rsidRPr="00673D89">
        <w:rPr>
          <w:rFonts w:hint="cs"/>
          <w:rtl/>
        </w:rPr>
        <w:lastRenderedPageBreak/>
        <w:t xml:space="preserve">מציע אשר הוכרז כזוכה בקול קורא קודם שמספרו 24/2012 לא יוכל להגיש הצעה לקול קורא זה, </w:t>
      </w:r>
      <w:proofErr w:type="spellStart"/>
      <w:r w:rsidRPr="00673D89">
        <w:rPr>
          <w:rFonts w:hint="cs"/>
          <w:rtl/>
        </w:rPr>
        <w:t>יגש</w:t>
      </w:r>
      <w:proofErr w:type="spellEnd"/>
      <w:r w:rsidRPr="00673D89">
        <w:rPr>
          <w:rFonts w:hint="cs"/>
          <w:rtl/>
        </w:rPr>
        <w:t xml:space="preserve"> מציע כאמור הצעה, תיפסל הצעתו.</w:t>
      </w:r>
    </w:p>
    <w:p w:rsidR="00673D89" w:rsidRPr="00673D89" w:rsidRDefault="00673D89" w:rsidP="00F36E7E">
      <w:pPr>
        <w:spacing w:after="120"/>
        <w:ind w:left="1417"/>
        <w:rPr>
          <w:rtl/>
        </w:rPr>
      </w:pPr>
      <w:r w:rsidRPr="00673D89">
        <w:rPr>
          <w:rFonts w:hint="cs"/>
          <w:rtl/>
        </w:rPr>
        <w:t xml:space="preserve">בכל הקשור </w:t>
      </w:r>
      <w:r w:rsidR="00F36E7E">
        <w:rPr>
          <w:rFonts w:hint="cs"/>
          <w:rtl/>
        </w:rPr>
        <w:t>ל</w:t>
      </w:r>
      <w:r w:rsidR="00F36E7E" w:rsidRPr="00673D89">
        <w:rPr>
          <w:rFonts w:hint="cs"/>
          <w:rtl/>
        </w:rPr>
        <w:t xml:space="preserve">מחקר </w:t>
      </w:r>
      <w:r w:rsidRPr="00673D89">
        <w:rPr>
          <w:rFonts w:hint="cs"/>
          <w:rtl/>
        </w:rPr>
        <w:t>המשכי, ניתן יהיה להגיש הצעה במידה והשלב הקודם במחקר הסתיים והוגש לגוף ממשלתי או אחר שמימן אותו.</w:t>
      </w:r>
    </w:p>
    <w:p w:rsidR="00673D89" w:rsidRPr="00673D89" w:rsidRDefault="00673D89" w:rsidP="00673D89">
      <w:pPr>
        <w:spacing w:after="120"/>
        <w:ind w:left="1417"/>
        <w:rPr>
          <w:rtl/>
        </w:rPr>
      </w:pPr>
      <w:r w:rsidRPr="00673D89">
        <w:rPr>
          <w:rFonts w:hint="cs"/>
          <w:rtl/>
        </w:rPr>
        <w:t xml:space="preserve"> </w:t>
      </w:r>
    </w:p>
    <w:p w:rsidR="00673D89" w:rsidRPr="00673D89" w:rsidRDefault="00673D89" w:rsidP="00673D89">
      <w:pPr>
        <w:spacing w:after="120"/>
        <w:ind w:left="1417"/>
        <w:rPr>
          <w:rtl/>
        </w:rPr>
      </w:pPr>
      <w:r w:rsidRPr="00673D89">
        <w:rPr>
          <w:rFonts w:hint="cs"/>
          <w:rtl/>
        </w:rPr>
        <w:t xml:space="preserve">הערה : </w:t>
      </w:r>
      <w:r w:rsidRPr="00673D89">
        <w:rPr>
          <w:rtl/>
        </w:rPr>
        <w:t xml:space="preserve">על הצעת המחקר להיות קשורה לאחד הנושאים </w:t>
      </w:r>
      <w:r w:rsidRPr="00673D89">
        <w:rPr>
          <w:rFonts w:hint="cs"/>
          <w:rtl/>
        </w:rPr>
        <w:t>המפורטים בסעיף 1</w:t>
      </w:r>
      <w:r w:rsidRPr="00673D89">
        <w:rPr>
          <w:rtl/>
        </w:rPr>
        <w:t>.</w:t>
      </w:r>
    </w:p>
    <w:p w:rsidR="00673D89" w:rsidRPr="00673D89" w:rsidRDefault="00673D89" w:rsidP="00673D89">
      <w:pPr>
        <w:spacing w:after="120"/>
        <w:ind w:left="1417"/>
        <w:rPr>
          <w:rtl/>
        </w:rPr>
      </w:pPr>
      <w:r w:rsidRPr="00673D89">
        <w:rPr>
          <w:rFonts w:hint="cs"/>
          <w:rtl/>
        </w:rPr>
        <w:t xml:space="preserve">לא תישקלנה הצעות שאין בהן זיקה לאחד מנושאים אלה. </w:t>
      </w:r>
    </w:p>
    <w:p w:rsidR="00673D89" w:rsidRPr="00673D89" w:rsidRDefault="00673D89" w:rsidP="00673D89">
      <w:pPr>
        <w:numPr>
          <w:ilvl w:val="2"/>
          <w:numId w:val="14"/>
        </w:numPr>
        <w:spacing w:after="120"/>
      </w:pPr>
      <w:r w:rsidRPr="00673D89">
        <w:rPr>
          <w:rFonts w:hint="cs"/>
          <w:rtl/>
        </w:rPr>
        <w:t>לגבי הצעות שהינן מ- 300,000 ₪ כולל מע"מ, ומעלה על המציע</w:t>
      </w:r>
      <w:r w:rsidRPr="00673D89">
        <w:rPr>
          <w:rtl/>
        </w:rPr>
        <w:t xml:space="preserve"> </w:t>
      </w:r>
      <w:r w:rsidRPr="00673D89">
        <w:rPr>
          <w:rFonts w:hint="cs"/>
          <w:rtl/>
        </w:rPr>
        <w:t xml:space="preserve">להמציא </w:t>
      </w:r>
      <w:r w:rsidRPr="00673D89">
        <w:rPr>
          <w:rtl/>
        </w:rPr>
        <w:t xml:space="preserve">ערבות בנקאית </w:t>
      </w:r>
      <w:r w:rsidRPr="00673D89">
        <w:rPr>
          <w:rFonts w:hint="cs"/>
          <w:rtl/>
        </w:rPr>
        <w:t xml:space="preserve">או ערבות מחברת ביטוח </w:t>
      </w:r>
      <w:r w:rsidRPr="00673D89">
        <w:rPr>
          <w:rtl/>
        </w:rPr>
        <w:t xml:space="preserve">ישראלית שברשותה רישיון לעסוק בביטוח על פי </w:t>
      </w:r>
      <w:hyperlink r:id="rId7" w:history="1">
        <w:r w:rsidRPr="00673D89">
          <w:rPr>
            <w:rtl/>
          </w:rPr>
          <w:t>חוק הפיקוח על שירותים פיננסיים (ביטוח), תשמ"א-1981</w:t>
        </w:r>
      </w:hyperlink>
      <w:r w:rsidRPr="00673D89">
        <w:rPr>
          <w:rFonts w:hint="cs"/>
          <w:rtl/>
        </w:rPr>
        <w:t xml:space="preserve"> או  הוראת קיזוז (לגבי מוסדות להשכלה גבוהה בלבד) </w:t>
      </w:r>
      <w:r w:rsidRPr="00673D89">
        <w:rPr>
          <w:rtl/>
        </w:rPr>
        <w:t>להבטח</w:t>
      </w:r>
      <w:r w:rsidRPr="00673D89">
        <w:rPr>
          <w:rFonts w:hint="cs"/>
          <w:rtl/>
        </w:rPr>
        <w:t>ה</w:t>
      </w:r>
      <w:r w:rsidRPr="00673D89">
        <w:rPr>
          <w:rtl/>
        </w:rPr>
        <w:t xml:space="preserve"> </w:t>
      </w:r>
      <w:r w:rsidRPr="00673D89">
        <w:rPr>
          <w:rFonts w:hint="eastAsia"/>
          <w:rtl/>
        </w:rPr>
        <w:t>ול</w:t>
      </w:r>
      <w:r w:rsidRPr="00673D89">
        <w:rPr>
          <w:rtl/>
        </w:rPr>
        <w:t xml:space="preserve">מילוי </w:t>
      </w:r>
      <w:r w:rsidRPr="00673D89">
        <w:rPr>
          <w:rFonts w:hint="eastAsia"/>
          <w:rtl/>
        </w:rPr>
        <w:t>ה</w:t>
      </w:r>
      <w:r w:rsidRPr="00673D89">
        <w:rPr>
          <w:rtl/>
        </w:rPr>
        <w:t>ה</w:t>
      </w:r>
      <w:r w:rsidRPr="00673D89">
        <w:rPr>
          <w:rFonts w:hint="eastAsia"/>
          <w:rtl/>
        </w:rPr>
        <w:t>צעה</w:t>
      </w:r>
      <w:r w:rsidRPr="00673D89">
        <w:rPr>
          <w:rtl/>
        </w:rPr>
        <w:t xml:space="preserve"> בגובה 2.5% מ</w:t>
      </w:r>
      <w:r w:rsidRPr="00673D89">
        <w:rPr>
          <w:rFonts w:hint="eastAsia"/>
          <w:rtl/>
        </w:rPr>
        <w:t>סכום</w:t>
      </w:r>
      <w:r w:rsidRPr="00673D89">
        <w:rPr>
          <w:rtl/>
        </w:rPr>
        <w:t xml:space="preserve"> </w:t>
      </w:r>
      <w:r w:rsidRPr="00673D89">
        <w:rPr>
          <w:rFonts w:hint="eastAsia"/>
          <w:rtl/>
        </w:rPr>
        <w:t>ההצעה</w:t>
      </w:r>
      <w:r w:rsidRPr="00673D89">
        <w:rPr>
          <w:rtl/>
        </w:rPr>
        <w:t xml:space="preserve"> הכולל (כולל מע"מ) ובנוסח המצורף </w:t>
      </w:r>
      <w:r w:rsidRPr="00673D89">
        <w:rPr>
          <w:rFonts w:hint="eastAsia"/>
          <w:rtl/>
        </w:rPr>
        <w:t>בנספח</w:t>
      </w:r>
      <w:r w:rsidRPr="00673D89">
        <w:rPr>
          <w:rtl/>
        </w:rPr>
        <w:t xml:space="preserve"> </w:t>
      </w:r>
      <w:r w:rsidRPr="00673D89">
        <w:rPr>
          <w:rFonts w:hint="eastAsia"/>
          <w:rtl/>
        </w:rPr>
        <w:t>ו</w:t>
      </w:r>
      <w:r w:rsidRPr="00673D89">
        <w:rPr>
          <w:rtl/>
        </w:rPr>
        <w:t xml:space="preserve">' להצעה </w:t>
      </w:r>
      <w:r w:rsidRPr="00673D89">
        <w:rPr>
          <w:rFonts w:hint="eastAsia"/>
          <w:rtl/>
        </w:rPr>
        <w:t>או</w:t>
      </w:r>
      <w:r w:rsidRPr="00673D89">
        <w:rPr>
          <w:rtl/>
        </w:rPr>
        <w:t xml:space="preserve"> לחילופין </w:t>
      </w:r>
      <w:r w:rsidRPr="00673D89">
        <w:rPr>
          <w:rFonts w:hint="eastAsia"/>
          <w:rtl/>
        </w:rPr>
        <w:t>נספח</w:t>
      </w:r>
      <w:r w:rsidRPr="00673D89">
        <w:rPr>
          <w:rtl/>
        </w:rPr>
        <w:t xml:space="preserve"> </w:t>
      </w:r>
      <w:r w:rsidRPr="00673D89">
        <w:rPr>
          <w:rFonts w:hint="eastAsia"/>
          <w:rtl/>
        </w:rPr>
        <w:t>ו</w:t>
      </w:r>
      <w:r w:rsidRPr="00673D89">
        <w:rPr>
          <w:rtl/>
        </w:rPr>
        <w:t>'1 להצעה</w:t>
      </w:r>
      <w:r w:rsidRPr="00673D89">
        <w:rPr>
          <w:rFonts w:hint="cs"/>
          <w:rtl/>
        </w:rPr>
        <w:t xml:space="preserve"> . </w:t>
      </w:r>
      <w:r w:rsidRPr="00673D89">
        <w:rPr>
          <w:rtl/>
        </w:rPr>
        <w:t xml:space="preserve">הערבות תהיה בתוקף </w:t>
      </w:r>
      <w:r w:rsidRPr="00673D89">
        <w:rPr>
          <w:rFonts w:hint="cs"/>
          <w:rtl/>
        </w:rPr>
        <w:t>ממועד האחרון להגשת ההצעות ועד ליום 30/05/2013</w:t>
      </w:r>
      <w:r w:rsidRPr="00673D89">
        <w:rPr>
          <w:rtl/>
        </w:rPr>
        <w:t xml:space="preserve"> </w:t>
      </w:r>
      <w:r w:rsidRPr="00673D89">
        <w:rPr>
          <w:rFonts w:hint="eastAsia"/>
          <w:rtl/>
        </w:rPr>
        <w:t>הערבות</w:t>
      </w:r>
      <w:r w:rsidRPr="00673D89">
        <w:rPr>
          <w:rtl/>
        </w:rPr>
        <w:t xml:space="preserve"> תוחזר </w:t>
      </w:r>
      <w:r w:rsidRPr="00673D89">
        <w:rPr>
          <w:rFonts w:hint="eastAsia"/>
          <w:rtl/>
        </w:rPr>
        <w:t>לזוכה</w:t>
      </w:r>
      <w:r w:rsidRPr="00673D89">
        <w:rPr>
          <w:rtl/>
        </w:rPr>
        <w:t xml:space="preserve"> בביצוע </w:t>
      </w:r>
      <w:r w:rsidRPr="00673D89">
        <w:rPr>
          <w:rFonts w:hint="eastAsia"/>
          <w:rtl/>
        </w:rPr>
        <w:t>המחקר</w:t>
      </w:r>
      <w:r w:rsidRPr="00673D89">
        <w:rPr>
          <w:rtl/>
        </w:rPr>
        <w:t xml:space="preserve"> לאחר חתימה על </w:t>
      </w:r>
      <w:r w:rsidRPr="00673D89">
        <w:rPr>
          <w:rFonts w:hint="eastAsia"/>
          <w:rtl/>
        </w:rPr>
        <w:t>ההסכם</w:t>
      </w:r>
      <w:r w:rsidRPr="00673D89">
        <w:rPr>
          <w:rtl/>
        </w:rPr>
        <w:t xml:space="preserve"> והמצאת ערבות לקיום </w:t>
      </w:r>
      <w:r w:rsidRPr="00673D89">
        <w:rPr>
          <w:rFonts w:hint="eastAsia"/>
          <w:rtl/>
        </w:rPr>
        <w:t>ביצוע</w:t>
      </w:r>
      <w:r w:rsidRPr="00673D89">
        <w:rPr>
          <w:rtl/>
        </w:rPr>
        <w:t xml:space="preserve"> </w:t>
      </w:r>
      <w:r w:rsidRPr="00673D89">
        <w:rPr>
          <w:rFonts w:hint="eastAsia"/>
          <w:rtl/>
        </w:rPr>
        <w:t>המחקר</w:t>
      </w:r>
      <w:r w:rsidRPr="00673D89">
        <w:rPr>
          <w:rtl/>
        </w:rPr>
        <w:t>. הצעות שלא תזכ</w:t>
      </w:r>
      <w:r w:rsidRPr="00673D89">
        <w:rPr>
          <w:rFonts w:hint="eastAsia"/>
          <w:rtl/>
        </w:rPr>
        <w:t>ינה</w:t>
      </w:r>
      <w:r w:rsidRPr="00673D89">
        <w:rPr>
          <w:rtl/>
        </w:rPr>
        <w:t xml:space="preserve"> בקול קורא, תוחזר </w:t>
      </w:r>
      <w:r w:rsidRPr="00673D89">
        <w:rPr>
          <w:rFonts w:hint="eastAsia"/>
          <w:rtl/>
        </w:rPr>
        <w:t>הערבות</w:t>
      </w:r>
      <w:r w:rsidRPr="00673D89">
        <w:rPr>
          <w:rtl/>
        </w:rPr>
        <w:t xml:space="preserve"> </w:t>
      </w:r>
      <w:r w:rsidRPr="00673D89">
        <w:rPr>
          <w:rFonts w:hint="eastAsia"/>
          <w:rtl/>
        </w:rPr>
        <w:t>למציעים</w:t>
      </w:r>
      <w:r w:rsidRPr="00673D89">
        <w:rPr>
          <w:rtl/>
        </w:rPr>
        <w:t xml:space="preserve"> לאלתר.</w:t>
      </w:r>
    </w:p>
    <w:p w:rsidR="00673D89" w:rsidRPr="00673D89" w:rsidRDefault="00673D89" w:rsidP="00673D89">
      <w:pPr>
        <w:pStyle w:val="a4"/>
        <w:tabs>
          <w:tab w:val="num" w:pos="1418"/>
        </w:tabs>
        <w:spacing w:after="120" w:line="240" w:lineRule="auto"/>
        <w:ind w:left="1417" w:firstLine="0"/>
        <w:rPr>
          <w:rFonts w:cs="Miriam"/>
          <w:szCs w:val="20"/>
          <w:rtl/>
        </w:rPr>
      </w:pPr>
      <w:r w:rsidRPr="00673D89">
        <w:rPr>
          <w:rFonts w:cs="Miriam" w:hint="cs"/>
          <w:szCs w:val="20"/>
          <w:rtl/>
        </w:rPr>
        <w:t xml:space="preserve">יודגש כי לגבי הצעות מחקר בסכום של עד 299,999 ₪ כולל (כולל מע"מ) לא תידרש ערבות להצעה. </w:t>
      </w:r>
    </w:p>
    <w:p w:rsidR="00673D89" w:rsidRPr="00673D89" w:rsidRDefault="00673D89" w:rsidP="00673D89">
      <w:pPr>
        <w:spacing w:after="120"/>
        <w:ind w:left="1417"/>
        <w:rPr>
          <w:rtl/>
        </w:rPr>
      </w:pPr>
      <w:r w:rsidRPr="00673D89">
        <w:rPr>
          <w:rtl/>
        </w:rPr>
        <w:t xml:space="preserve"> </w:t>
      </w:r>
      <w:r w:rsidRPr="00673D89">
        <w:rPr>
          <w:rFonts w:hint="cs"/>
          <w:rtl/>
        </w:rPr>
        <w:t xml:space="preserve">להצעות יש לצרף את המסמכים כדלהלן </w:t>
      </w:r>
      <w:r w:rsidRPr="00673D89">
        <w:rPr>
          <w:rtl/>
        </w:rPr>
        <w:t>:</w:t>
      </w:r>
    </w:p>
    <w:p w:rsidR="00673D89" w:rsidRPr="00673D89" w:rsidRDefault="00673D89" w:rsidP="00673D89">
      <w:pPr>
        <w:pStyle w:val="a3"/>
        <w:numPr>
          <w:ilvl w:val="1"/>
          <w:numId w:val="14"/>
        </w:numPr>
        <w:spacing w:after="120" w:line="240" w:lineRule="auto"/>
        <w:contextualSpacing/>
        <w:rPr>
          <w:rFonts w:cs="Miriam"/>
          <w:b w:val="0"/>
          <w:sz w:val="20"/>
          <w:szCs w:val="20"/>
        </w:rPr>
      </w:pPr>
      <w:r w:rsidRPr="00673D89">
        <w:rPr>
          <w:rFonts w:cs="Miriam"/>
          <w:b w:val="0"/>
          <w:sz w:val="20"/>
          <w:szCs w:val="20"/>
          <w:rtl/>
        </w:rPr>
        <w:t xml:space="preserve">במקרה שהמציע הינו תאגיד- </w:t>
      </w:r>
      <w:r w:rsidRPr="00673D89">
        <w:rPr>
          <w:rFonts w:cs="Miriam" w:hint="cs"/>
          <w:b w:val="0"/>
          <w:sz w:val="20"/>
          <w:szCs w:val="20"/>
          <w:rtl/>
        </w:rPr>
        <w:t xml:space="preserve"> יש לצרף </w:t>
      </w:r>
      <w:r w:rsidRPr="00673D89">
        <w:rPr>
          <w:rFonts w:cs="Miriam"/>
          <w:b w:val="0"/>
          <w:sz w:val="20"/>
          <w:szCs w:val="20"/>
          <w:rtl/>
        </w:rPr>
        <w:t xml:space="preserve">תעודת רישום תאגיד וכן אישור עדכני מרשות התאגידים בו מצוינים חובות אגרה שנתית לשנים קודמות וכן מצוין אם התאגיד/חברה הינה מפרת חוק או שהיא בהתראה לפני רישום כחברה מפרת חוק. (הנסח ניתן להפקה דרך אתר האינטרנט של רשות התאגידים, שכתובתו: </w:t>
      </w:r>
      <w:r w:rsidRPr="00673D89">
        <w:rPr>
          <w:rFonts w:cs="Miriam"/>
          <w:b w:val="0"/>
          <w:sz w:val="20"/>
          <w:szCs w:val="20"/>
        </w:rPr>
        <w:t>taagidim.justice.gov.il</w:t>
      </w:r>
      <w:r w:rsidRPr="00673D89">
        <w:rPr>
          <w:rFonts w:cs="Miriam"/>
          <w:b w:val="0"/>
          <w:sz w:val="20"/>
          <w:szCs w:val="20"/>
          <w:rtl/>
        </w:rPr>
        <w:t xml:space="preserve">  בלחיצה על הכותרת "הפקת נסח חברה"). במ</w:t>
      </w:r>
      <w:r w:rsidRPr="00673D89">
        <w:rPr>
          <w:rFonts w:cs="Miriam" w:hint="cs"/>
          <w:b w:val="0"/>
          <w:sz w:val="20"/>
          <w:szCs w:val="20"/>
          <w:rtl/>
        </w:rPr>
        <w:t>קר</w:t>
      </w:r>
      <w:r w:rsidRPr="00673D89">
        <w:rPr>
          <w:rFonts w:cs="Miriam"/>
          <w:b w:val="0"/>
          <w:sz w:val="20"/>
          <w:szCs w:val="20"/>
          <w:rtl/>
        </w:rPr>
        <w:t xml:space="preserve">ה </w:t>
      </w:r>
      <w:r w:rsidRPr="00673D89">
        <w:rPr>
          <w:rFonts w:cs="Miriam" w:hint="cs"/>
          <w:b w:val="0"/>
          <w:sz w:val="20"/>
          <w:szCs w:val="20"/>
          <w:rtl/>
        </w:rPr>
        <w:t>ש</w:t>
      </w:r>
      <w:r w:rsidRPr="00673D89">
        <w:rPr>
          <w:rFonts w:cs="Miriam"/>
          <w:b w:val="0"/>
          <w:sz w:val="20"/>
          <w:szCs w:val="20"/>
          <w:rtl/>
        </w:rPr>
        <w:t>המציע הוא עמותה יש לצרף אישור ניהול תקין.</w:t>
      </w:r>
    </w:p>
    <w:p w:rsidR="00673D89" w:rsidRPr="00673D89" w:rsidRDefault="00673D89" w:rsidP="00673D89">
      <w:pPr>
        <w:numPr>
          <w:ilvl w:val="1"/>
          <w:numId w:val="14"/>
        </w:numPr>
        <w:spacing w:after="120"/>
      </w:pPr>
      <w:r w:rsidRPr="00673D89">
        <w:rPr>
          <w:rFonts w:hint="cs"/>
          <w:rtl/>
        </w:rPr>
        <w:t>על המציע להציג בקצרה את נושא המחקר, מטרה ותרומת המחקר, שיטת המחקר והחוקרים השותפים במחקר.</w:t>
      </w:r>
    </w:p>
    <w:p w:rsidR="00673D89" w:rsidRPr="00673D89" w:rsidRDefault="00673D89" w:rsidP="00673D89">
      <w:pPr>
        <w:numPr>
          <w:ilvl w:val="1"/>
          <w:numId w:val="14"/>
        </w:numPr>
        <w:spacing w:after="120"/>
      </w:pPr>
      <w:r w:rsidRPr="00673D89">
        <w:rPr>
          <w:rFonts w:hint="cs"/>
          <w:rtl/>
        </w:rPr>
        <w:t>על המציע להציג קורות חיים לעצמו ולכל החוקרים שיהיו שותפים במחקר.</w:t>
      </w:r>
    </w:p>
    <w:p w:rsidR="00673D89" w:rsidRPr="00673D89" w:rsidRDefault="00673D89" w:rsidP="00673D89">
      <w:pPr>
        <w:numPr>
          <w:ilvl w:val="1"/>
          <w:numId w:val="14"/>
        </w:numPr>
        <w:spacing w:after="120"/>
      </w:pPr>
      <w:r w:rsidRPr="00673D89">
        <w:rPr>
          <w:rFonts w:hint="cs"/>
          <w:rtl/>
        </w:rPr>
        <w:t>על המציע למלא את נספח ב' להצעה  - פירטי המחקר ולצרפו למסמכי ההצעה.</w:t>
      </w:r>
    </w:p>
    <w:p w:rsidR="00673D89" w:rsidRPr="00673D89" w:rsidRDefault="00673D89" w:rsidP="00673D89">
      <w:pPr>
        <w:numPr>
          <w:ilvl w:val="1"/>
          <w:numId w:val="14"/>
        </w:numPr>
        <w:spacing w:after="120"/>
      </w:pPr>
      <w:r w:rsidRPr="00673D89">
        <w:rPr>
          <w:rFonts w:hint="cs"/>
          <w:rtl/>
        </w:rPr>
        <w:t xml:space="preserve">על המציע  לצרף </w:t>
      </w:r>
      <w:r w:rsidRPr="00673D89">
        <w:rPr>
          <w:rtl/>
        </w:rPr>
        <w:t>אישור עו"ד לכך שהחותמים על מסמכי ההצעה לקול קורא</w:t>
      </w:r>
      <w:r w:rsidRPr="00673D89">
        <w:rPr>
          <w:rFonts w:hint="cs"/>
          <w:rtl/>
        </w:rPr>
        <w:t>,</w:t>
      </w:r>
      <w:r w:rsidRPr="00673D89">
        <w:rPr>
          <w:rtl/>
        </w:rPr>
        <w:t xml:space="preserve"> הינם </w:t>
      </w:r>
      <w:proofErr w:type="spellStart"/>
      <w:r w:rsidRPr="00673D89">
        <w:rPr>
          <w:rtl/>
        </w:rPr>
        <w:t>מ</w:t>
      </w:r>
      <w:r w:rsidRPr="00673D89">
        <w:rPr>
          <w:rFonts w:hint="cs"/>
          <w:rtl/>
        </w:rPr>
        <w:t>ו</w:t>
      </w:r>
      <w:r w:rsidRPr="00673D89">
        <w:rPr>
          <w:rtl/>
        </w:rPr>
        <w:t>רשי</w:t>
      </w:r>
      <w:proofErr w:type="spellEnd"/>
      <w:r w:rsidRPr="00673D89">
        <w:rPr>
          <w:rtl/>
        </w:rPr>
        <w:t xml:space="preserve"> חתימה מטעם המציע והם מחייבים את המציע בחתימתם.</w:t>
      </w:r>
    </w:p>
    <w:p w:rsidR="00673D89" w:rsidRPr="00673D89" w:rsidRDefault="00673D89" w:rsidP="00673D89">
      <w:pPr>
        <w:numPr>
          <w:ilvl w:val="1"/>
          <w:numId w:val="14"/>
        </w:numPr>
        <w:spacing w:after="120"/>
      </w:pPr>
      <w:r w:rsidRPr="00673D89">
        <w:rPr>
          <w:rFonts w:hint="cs"/>
          <w:rtl/>
        </w:rPr>
        <w:t xml:space="preserve">על המציע  לצרף </w:t>
      </w:r>
      <w:r w:rsidRPr="00673D89">
        <w:rPr>
          <w:rtl/>
        </w:rPr>
        <w:t>תצהיר בדבר היעדר הרשעות בגין העסקת עובדים זרים ושכר מינימום</w:t>
      </w:r>
      <w:r w:rsidRPr="00673D89">
        <w:rPr>
          <w:rFonts w:hint="cs"/>
          <w:rtl/>
        </w:rPr>
        <w:t xml:space="preserve"> </w:t>
      </w:r>
      <w:r w:rsidRPr="00673D89">
        <w:rPr>
          <w:rtl/>
        </w:rPr>
        <w:t xml:space="preserve">מאושר ע"י עו"ד, עפ"י חוק עסקאות גופים ציבוריים, </w:t>
      </w:r>
      <w:proofErr w:type="spellStart"/>
      <w:r w:rsidRPr="00673D89">
        <w:rPr>
          <w:rtl/>
        </w:rPr>
        <w:t>התשל"ו</w:t>
      </w:r>
      <w:proofErr w:type="spellEnd"/>
      <w:r w:rsidRPr="00673D89">
        <w:rPr>
          <w:rtl/>
        </w:rPr>
        <w:t xml:space="preserve"> – 1976 בנוסח </w:t>
      </w:r>
      <w:proofErr w:type="spellStart"/>
      <w:r w:rsidRPr="00673D89">
        <w:rPr>
          <w:rtl/>
        </w:rPr>
        <w:t>המצ"ב</w:t>
      </w:r>
      <w:proofErr w:type="spellEnd"/>
      <w:r w:rsidRPr="00673D89">
        <w:rPr>
          <w:rtl/>
        </w:rPr>
        <w:t xml:space="preserve"> לקול קורא כנספח </w:t>
      </w:r>
      <w:r w:rsidRPr="00673D89">
        <w:rPr>
          <w:rFonts w:hint="cs"/>
          <w:rtl/>
        </w:rPr>
        <w:t>ג'.</w:t>
      </w:r>
    </w:p>
    <w:p w:rsidR="00673D89" w:rsidRPr="00673D89" w:rsidRDefault="00673D89" w:rsidP="00673D89">
      <w:pPr>
        <w:numPr>
          <w:ilvl w:val="1"/>
          <w:numId w:val="14"/>
        </w:numPr>
        <w:spacing w:after="120"/>
      </w:pPr>
      <w:r w:rsidRPr="00673D89">
        <w:rPr>
          <w:rFonts w:hint="cs"/>
          <w:rtl/>
        </w:rPr>
        <w:t xml:space="preserve">על המציע  לצרף </w:t>
      </w:r>
      <w:r w:rsidRPr="00673D89">
        <w:rPr>
          <w:rtl/>
        </w:rPr>
        <w:t xml:space="preserve">תצהיר עו"ד המאשר כי המציע משלם לעובדיו תנאים סוציאליים בהתאם להוראת כל דין בנוסח </w:t>
      </w:r>
      <w:proofErr w:type="spellStart"/>
      <w:r w:rsidRPr="00673D89">
        <w:rPr>
          <w:rtl/>
        </w:rPr>
        <w:t>המצ"ב</w:t>
      </w:r>
      <w:proofErr w:type="spellEnd"/>
      <w:r w:rsidRPr="00673D89">
        <w:rPr>
          <w:rtl/>
        </w:rPr>
        <w:t xml:space="preserve"> לקול קורא כנספח </w:t>
      </w:r>
      <w:r w:rsidRPr="00673D89">
        <w:rPr>
          <w:rFonts w:hint="cs"/>
          <w:rtl/>
        </w:rPr>
        <w:t>ד'.</w:t>
      </w:r>
    </w:p>
    <w:p w:rsidR="00673D89" w:rsidRPr="00673D89" w:rsidRDefault="00673D89" w:rsidP="00673D89">
      <w:pPr>
        <w:numPr>
          <w:ilvl w:val="1"/>
          <w:numId w:val="14"/>
        </w:numPr>
        <w:spacing w:after="120"/>
      </w:pPr>
      <w:r w:rsidRPr="00673D89">
        <w:rPr>
          <w:rFonts w:hint="cs"/>
          <w:rtl/>
        </w:rPr>
        <w:t xml:space="preserve">על המציע  לפרט במידה ומדובר במחקר המשכי ויש מימון קודם למחקר על ידי גוף כלשהו </w:t>
      </w:r>
      <w:r w:rsidRPr="00673D89">
        <w:rPr>
          <w:rtl/>
        </w:rPr>
        <w:t>–</w:t>
      </w:r>
      <w:r w:rsidRPr="00673D89">
        <w:rPr>
          <w:rFonts w:hint="cs"/>
          <w:rtl/>
        </w:rPr>
        <w:t xml:space="preserve"> ממשלתי או אחר. נדרש לצרף את אישור הגוף על סיום השלב הקודם במחקר.</w:t>
      </w:r>
    </w:p>
    <w:p w:rsidR="00673D89" w:rsidRPr="00673D89" w:rsidRDefault="00673D89" w:rsidP="00673D89">
      <w:pPr>
        <w:numPr>
          <w:ilvl w:val="1"/>
          <w:numId w:val="14"/>
        </w:numPr>
        <w:spacing w:after="120"/>
      </w:pPr>
      <w:r w:rsidRPr="00673D89">
        <w:rPr>
          <w:rFonts w:hint="cs"/>
          <w:rtl/>
        </w:rPr>
        <w:t xml:space="preserve">על המציע לחתום על הצהרה בדבר העדר ניגוד עניינים  בנוסח </w:t>
      </w:r>
      <w:proofErr w:type="spellStart"/>
      <w:r w:rsidRPr="00673D89">
        <w:rPr>
          <w:rFonts w:hint="cs"/>
          <w:rtl/>
        </w:rPr>
        <w:t>המצ"ב</w:t>
      </w:r>
      <w:proofErr w:type="spellEnd"/>
      <w:r w:rsidRPr="00673D89">
        <w:rPr>
          <w:rFonts w:hint="cs"/>
          <w:rtl/>
        </w:rPr>
        <w:t xml:space="preserve">  לקול קורא כנספח ה' .</w:t>
      </w:r>
    </w:p>
    <w:p w:rsidR="00673D89" w:rsidRPr="00673D89" w:rsidRDefault="00673D89" w:rsidP="00673D89">
      <w:pPr>
        <w:numPr>
          <w:ilvl w:val="1"/>
          <w:numId w:val="14"/>
        </w:numPr>
        <w:spacing w:after="120"/>
      </w:pPr>
      <w:r w:rsidRPr="00673D89">
        <w:rPr>
          <w:rFonts w:hint="cs"/>
          <w:rtl/>
        </w:rPr>
        <w:t>על המציע לחתום על נספח ז' להצעה, הצהרה על שימוש בתוכנות מקוריות בלבד.</w:t>
      </w:r>
    </w:p>
    <w:p w:rsidR="00673D89" w:rsidRPr="00673D89" w:rsidRDefault="00673D89" w:rsidP="00673D89">
      <w:pPr>
        <w:pStyle w:val="a4"/>
        <w:numPr>
          <w:ilvl w:val="1"/>
          <w:numId w:val="14"/>
        </w:numPr>
        <w:spacing w:after="120" w:line="240" w:lineRule="auto"/>
        <w:rPr>
          <w:rFonts w:cs="Miriam"/>
          <w:szCs w:val="20"/>
        </w:rPr>
      </w:pPr>
      <w:r w:rsidRPr="00673D89">
        <w:rPr>
          <w:rFonts w:cs="Miriam" w:hint="cs"/>
          <w:szCs w:val="20"/>
          <w:rtl/>
        </w:rPr>
        <w:t>העתק שובר תשלום מבנק הדואר בסך 1,000 ₪.</w:t>
      </w:r>
    </w:p>
    <w:p w:rsidR="00A43990" w:rsidRPr="00A43990" w:rsidRDefault="00A43990" w:rsidP="00673D89">
      <w:pPr>
        <w:ind w:left="851"/>
        <w:rPr>
          <w:rFonts w:ascii="Arial" w:hAnsi="Arial"/>
        </w:rPr>
      </w:pPr>
    </w:p>
    <w:p w:rsidR="00B23931" w:rsidRPr="00C50E0E" w:rsidRDefault="00B23931" w:rsidP="00B23931">
      <w:pPr>
        <w:spacing w:after="120" w:line="360" w:lineRule="auto"/>
        <w:ind w:left="232"/>
        <w:jc w:val="both"/>
        <w:rPr>
          <w:rFonts w:asciiTheme="minorBidi" w:hAnsiTheme="minorBidi"/>
          <w:b/>
          <w:bCs/>
          <w:u w:val="single"/>
          <w:rtl/>
        </w:rPr>
      </w:pPr>
      <w:r w:rsidRPr="00C50E0E">
        <w:rPr>
          <w:rFonts w:asciiTheme="minorBidi" w:hAnsiTheme="minorBidi"/>
          <w:b/>
          <w:bCs/>
          <w:u w:val="single"/>
          <w:rtl/>
        </w:rPr>
        <w:t>אי מילוי מדויק של הדרישות המפורטות בתנאי הסף תביא לפסילת ההצעה על הסף.</w:t>
      </w:r>
    </w:p>
    <w:p w:rsidR="00673D89" w:rsidRPr="00673D89" w:rsidRDefault="00673D89" w:rsidP="00673D89">
      <w:pPr>
        <w:pStyle w:val="a3"/>
        <w:spacing w:line="240" w:lineRule="auto"/>
        <w:ind w:left="425"/>
        <w:rPr>
          <w:rFonts w:cs="Miriam"/>
          <w:b w:val="0"/>
          <w:sz w:val="20"/>
          <w:szCs w:val="20"/>
          <w:rtl/>
        </w:rPr>
      </w:pPr>
      <w:r w:rsidRPr="00673D89">
        <w:rPr>
          <w:rFonts w:cs="Miriam"/>
          <w:b w:val="0"/>
          <w:sz w:val="20"/>
          <w:szCs w:val="20"/>
          <w:rtl/>
        </w:rPr>
        <w:t>למען הסר ספק מובהר כי יחידות ממשלתיות המתמודדות בקול קורא זה אינן חייבות בהגשת מסמכים המעידים על קיום תנאי הסף, למעט סעיפים קטנים ב', ג', ד'.</w:t>
      </w:r>
    </w:p>
    <w:p w:rsidR="00673D89" w:rsidRPr="00673D89" w:rsidRDefault="00673D89" w:rsidP="00673D89">
      <w:pPr>
        <w:pStyle w:val="a3"/>
        <w:spacing w:line="240" w:lineRule="auto"/>
        <w:ind w:left="425"/>
        <w:rPr>
          <w:rFonts w:cs="Miriam"/>
          <w:b w:val="0"/>
          <w:sz w:val="20"/>
          <w:szCs w:val="20"/>
          <w:rtl/>
        </w:rPr>
      </w:pPr>
      <w:r w:rsidRPr="00673D89">
        <w:rPr>
          <w:rFonts w:cs="Miriam"/>
          <w:b w:val="0"/>
          <w:sz w:val="20"/>
          <w:szCs w:val="20"/>
          <w:rtl/>
        </w:rPr>
        <w:t>גוף המגיש מספר הצעות מחקר רשאי להגיש עותק אחד מהאישורים המעידים על עמידתו בתנאי הסף המנהלתיים במעטפה נפרדת וברורה. מסמכים אלו ישמשו לכל המחקרים המוצעים על ידי אותו המציע. על המעטפה יירשם "אישורים מנהלתיים- תנאי סף".</w:t>
      </w:r>
    </w:p>
    <w:p w:rsidR="00673D89" w:rsidRPr="00673D89" w:rsidRDefault="00673D89" w:rsidP="00673D89">
      <w:pPr>
        <w:pStyle w:val="a3"/>
        <w:spacing w:line="240" w:lineRule="auto"/>
        <w:ind w:left="425"/>
        <w:rPr>
          <w:rFonts w:cs="Miriam"/>
          <w:b w:val="0"/>
          <w:sz w:val="20"/>
          <w:szCs w:val="20"/>
          <w:rtl/>
        </w:rPr>
      </w:pPr>
      <w:r w:rsidRPr="00673D89">
        <w:rPr>
          <w:rFonts w:cs="Miriam"/>
          <w:b w:val="0"/>
          <w:sz w:val="20"/>
          <w:szCs w:val="20"/>
          <w:rtl/>
        </w:rPr>
        <w:t>כל מציע יהיה רשאי להגיש הצעות למספר מחקרים, אך יוכל לזכות רק במחקר אחד וזאת בשקול דעתם הבלעדית של המשרד וועדת המכרזים.</w:t>
      </w:r>
    </w:p>
    <w:p w:rsidR="00673D89" w:rsidRDefault="00673D89" w:rsidP="00673D89">
      <w:pPr>
        <w:pStyle w:val="a3"/>
        <w:spacing w:line="240" w:lineRule="auto"/>
        <w:ind w:left="425"/>
        <w:rPr>
          <w:rFonts w:cs="Miriam"/>
          <w:b w:val="0"/>
          <w:sz w:val="20"/>
          <w:szCs w:val="20"/>
          <w:rtl/>
        </w:rPr>
      </w:pPr>
      <w:r w:rsidRPr="00673D89">
        <w:rPr>
          <w:rFonts w:cs="Miriam"/>
          <w:b w:val="0"/>
          <w:sz w:val="20"/>
          <w:szCs w:val="20"/>
          <w:rtl/>
        </w:rPr>
        <w:t>על אף האמור לעיל, אם לא יהיו זוכים אחרים במחקרים, יהיו רשאים המשרד וועדת המכרזים, לפי שיקול דעתם הבלעדית, לזכות במחקרים נוספים מציע שכבר זכה במחקר אחד.</w:t>
      </w:r>
    </w:p>
    <w:p w:rsidR="00673D89" w:rsidRPr="00673D89" w:rsidRDefault="00673D89" w:rsidP="00673D89">
      <w:pPr>
        <w:pStyle w:val="a3"/>
        <w:spacing w:line="240" w:lineRule="auto"/>
        <w:ind w:left="425"/>
        <w:rPr>
          <w:rFonts w:cs="Miriam"/>
          <w:b w:val="0"/>
          <w:sz w:val="20"/>
          <w:szCs w:val="20"/>
          <w:rtl/>
        </w:rPr>
      </w:pPr>
    </w:p>
    <w:p w:rsidR="00C42C4E" w:rsidRPr="00C50E0E" w:rsidRDefault="00C42C4E" w:rsidP="00673D89">
      <w:pPr>
        <w:pStyle w:val="a3"/>
        <w:ind w:left="425"/>
        <w:rPr>
          <w:rFonts w:asciiTheme="minorBidi" w:hAnsiTheme="minorBidi" w:cs="Miriam"/>
          <w:bCs/>
          <w:color w:val="000000" w:themeColor="text1"/>
          <w:sz w:val="20"/>
          <w:szCs w:val="20"/>
          <w:u w:val="single"/>
          <w:rtl/>
        </w:rPr>
      </w:pPr>
      <w:r w:rsidRPr="00C50E0E">
        <w:rPr>
          <w:rFonts w:cs="Miriam" w:hint="cs"/>
          <w:b w:val="0"/>
          <w:bCs/>
          <w:sz w:val="20"/>
          <w:szCs w:val="20"/>
          <w:u w:val="single"/>
          <w:rtl/>
        </w:rPr>
        <w:t>אופן הגשת ההצעה ומסמכי המכרז</w:t>
      </w:r>
    </w:p>
    <w:p w:rsidR="004652E1" w:rsidRPr="004652E1" w:rsidRDefault="004652E1" w:rsidP="004652E1">
      <w:pPr>
        <w:numPr>
          <w:ilvl w:val="2"/>
          <w:numId w:val="10"/>
        </w:numPr>
        <w:ind w:left="566"/>
        <w:jc w:val="both"/>
        <w:rPr>
          <w:rtl/>
        </w:rPr>
      </w:pPr>
      <w:r w:rsidRPr="004652E1">
        <w:rPr>
          <w:rFonts w:hint="cs"/>
          <w:rtl/>
        </w:rPr>
        <w:t>פרטים לגבי הצעות המחקר, העקרונות להגשת הצעות המחקר, תנאי הסף בפירוט והקריטריונים להערכת איכות ההצעות מפורטים גם הם בחוברת הקול קורא.</w:t>
      </w:r>
    </w:p>
    <w:p w:rsidR="004652E1" w:rsidRPr="004652E1" w:rsidRDefault="004652E1" w:rsidP="004652E1">
      <w:pPr>
        <w:numPr>
          <w:ilvl w:val="2"/>
          <w:numId w:val="10"/>
        </w:numPr>
        <w:ind w:left="566"/>
        <w:jc w:val="both"/>
        <w:rPr>
          <w:rtl/>
        </w:rPr>
      </w:pPr>
      <w:r w:rsidRPr="004652E1">
        <w:rPr>
          <w:rFonts w:hint="cs"/>
          <w:rtl/>
        </w:rPr>
        <w:t xml:space="preserve">את חוברת הקול קורא ניתן להשיג באתר האינטרנט של מנהל הרכש הממשלתי שכתובתו: </w:t>
      </w:r>
      <w:hyperlink r:id="rId8" w:history="1">
        <w:r w:rsidRPr="004652E1">
          <w:t>www.mr.gov.il</w:t>
        </w:r>
      </w:hyperlink>
      <w:r w:rsidRPr="004652E1">
        <w:rPr>
          <w:rFonts w:hint="cs"/>
          <w:rtl/>
        </w:rPr>
        <w:t xml:space="preserve">  .</w:t>
      </w:r>
    </w:p>
    <w:p w:rsidR="004652E1" w:rsidRPr="004652E1" w:rsidRDefault="004652E1" w:rsidP="004652E1">
      <w:pPr>
        <w:numPr>
          <w:ilvl w:val="2"/>
          <w:numId w:val="10"/>
        </w:numPr>
        <w:ind w:left="566"/>
        <w:jc w:val="both"/>
        <w:rPr>
          <w:rtl/>
        </w:rPr>
      </w:pPr>
      <w:r w:rsidRPr="004652E1">
        <w:rPr>
          <w:rtl/>
        </w:rPr>
        <w:t xml:space="preserve">על גורם המבקש להגיש הצעה, לרכוש את </w:t>
      </w:r>
      <w:r w:rsidRPr="004652E1">
        <w:rPr>
          <w:rFonts w:hint="cs"/>
          <w:rtl/>
        </w:rPr>
        <w:t>הקול קורא</w:t>
      </w:r>
      <w:r w:rsidRPr="004652E1">
        <w:rPr>
          <w:rtl/>
        </w:rPr>
        <w:t xml:space="preserve"> באמצעות תשלום בסך </w:t>
      </w:r>
      <w:r w:rsidRPr="004652E1">
        <w:rPr>
          <w:rFonts w:hint="cs"/>
          <w:rtl/>
        </w:rPr>
        <w:t>1,000</w:t>
      </w:r>
      <w:r w:rsidRPr="004652E1">
        <w:rPr>
          <w:rtl/>
        </w:rPr>
        <w:t xml:space="preserve"> ₪ (אשר לא יוחזרו). תשלום סכום זה יש לבצע בבנק  הדואר לחשבון מס' 0-05036-4. עבור משרד הבינוי והשיכון תוך ציון מס' </w:t>
      </w:r>
      <w:r w:rsidRPr="004652E1">
        <w:rPr>
          <w:rtl/>
        </w:rPr>
        <w:lastRenderedPageBreak/>
        <w:t>ה</w:t>
      </w:r>
      <w:r w:rsidRPr="004652E1">
        <w:rPr>
          <w:rFonts w:hint="cs"/>
          <w:rtl/>
        </w:rPr>
        <w:t>קול קורא</w:t>
      </w:r>
      <w:r w:rsidRPr="004652E1">
        <w:rPr>
          <w:rtl/>
        </w:rPr>
        <w:t xml:space="preserve"> ע"ג טופס התשלום. מסירת חומר לרוכש תעשה כנגד הצגת קבלה מקורית מבנק הדואר על תשלום כאמור. רק רכישת חוברת ה</w:t>
      </w:r>
      <w:r w:rsidRPr="004652E1">
        <w:rPr>
          <w:rFonts w:hint="cs"/>
          <w:rtl/>
        </w:rPr>
        <w:t>קול קורא</w:t>
      </w:r>
      <w:r w:rsidRPr="004652E1">
        <w:rPr>
          <w:rtl/>
        </w:rPr>
        <w:t xml:space="preserve"> כאמור והשתתפות במפגש המציעים מקנה למציע זכות להגיש הצעה בהתאם לתנאי ה</w:t>
      </w:r>
      <w:r w:rsidRPr="004652E1">
        <w:rPr>
          <w:rFonts w:hint="cs"/>
          <w:rtl/>
        </w:rPr>
        <w:t>קול קורא</w:t>
      </w:r>
      <w:r w:rsidRPr="004652E1">
        <w:rPr>
          <w:rtl/>
        </w:rPr>
        <w:t>. זכות זו אינה ניתנת להסבה.</w:t>
      </w:r>
    </w:p>
    <w:p w:rsidR="004652E1" w:rsidRPr="004652E1" w:rsidRDefault="004652E1" w:rsidP="004652E1">
      <w:pPr>
        <w:numPr>
          <w:ilvl w:val="2"/>
          <w:numId w:val="10"/>
        </w:numPr>
        <w:ind w:left="566"/>
        <w:jc w:val="both"/>
        <w:rPr>
          <w:rtl/>
        </w:rPr>
      </w:pPr>
      <w:r w:rsidRPr="004652E1">
        <w:rPr>
          <w:rtl/>
        </w:rPr>
        <w:t>מעוניין להשתתף במכרז, יגיש למשרד הבינוי והשיכון את הצעתו, חתומה, מלאה ושלמה בשני עותקים</w:t>
      </w:r>
      <w:r w:rsidRPr="004652E1">
        <w:rPr>
          <w:rFonts w:hint="cs"/>
          <w:rtl/>
        </w:rPr>
        <w:t xml:space="preserve">. </w:t>
      </w:r>
      <w:r w:rsidRPr="004652E1">
        <w:rPr>
          <w:rtl/>
        </w:rPr>
        <w:t xml:space="preserve"> עותק אחד יסומן כמקור ויכלול את כל המסמכים המקוריים שבהצעה למכרז, ועותק אחד יוגש על גבי דיסק בפורמט </w:t>
      </w:r>
      <w:r w:rsidRPr="004652E1">
        <w:t>PDF</w:t>
      </w:r>
      <w:r w:rsidRPr="004652E1">
        <w:rPr>
          <w:rtl/>
        </w:rPr>
        <w:t>. העתקים חייבים להיות זהים, ובכל מקרה מה שקובע הוא העותק הקשיח.</w:t>
      </w:r>
    </w:p>
    <w:p w:rsidR="004652E1" w:rsidRPr="004652E1" w:rsidRDefault="004652E1" w:rsidP="004652E1">
      <w:pPr>
        <w:numPr>
          <w:ilvl w:val="2"/>
          <w:numId w:val="10"/>
        </w:numPr>
        <w:ind w:left="566"/>
        <w:jc w:val="both"/>
        <w:rPr>
          <w:rtl/>
        </w:rPr>
      </w:pPr>
      <w:r w:rsidRPr="004652E1">
        <w:rPr>
          <w:rFonts w:hint="cs"/>
          <w:rtl/>
        </w:rPr>
        <w:t xml:space="preserve">שני  </w:t>
      </w:r>
      <w:r w:rsidRPr="004652E1">
        <w:rPr>
          <w:rtl/>
        </w:rPr>
        <w:t xml:space="preserve"> עותקי ההצעה החתומים, המדיה המגנטית, וכל המסמכים המפורטים בתנאי הסף יוגשו במעטפ</w:t>
      </w:r>
      <w:r w:rsidRPr="004652E1">
        <w:rPr>
          <w:rFonts w:hint="cs"/>
          <w:rtl/>
        </w:rPr>
        <w:t xml:space="preserve">ה </w:t>
      </w:r>
      <w:r w:rsidRPr="004652E1">
        <w:rPr>
          <w:rtl/>
        </w:rPr>
        <w:t>חתומה עליה יצוין "קול קורא למחקרים</w:t>
      </w:r>
      <w:r w:rsidRPr="004652E1">
        <w:rPr>
          <w:rFonts w:hint="cs"/>
          <w:rtl/>
        </w:rPr>
        <w:t xml:space="preserve">31/2012 </w:t>
      </w:r>
      <w:r w:rsidRPr="004652E1">
        <w:rPr>
          <w:rtl/>
        </w:rPr>
        <w:t>" , אין לציין את שם המגיש על גבי ההצעה.</w:t>
      </w:r>
    </w:p>
    <w:p w:rsidR="004652E1" w:rsidRPr="004652E1" w:rsidRDefault="004652E1" w:rsidP="004652E1">
      <w:pPr>
        <w:numPr>
          <w:ilvl w:val="2"/>
          <w:numId w:val="10"/>
        </w:numPr>
        <w:ind w:left="566"/>
        <w:jc w:val="both"/>
        <w:rPr>
          <w:rtl/>
        </w:rPr>
      </w:pPr>
      <w:r w:rsidRPr="004652E1">
        <w:rPr>
          <w:rtl/>
        </w:rPr>
        <w:t>את מעטפת ההצעה יש להכניס לתיבת המכרזים הנמצאת במשרד הבינוי והשיכון, קריית הממשלה</w:t>
      </w:r>
      <w:r w:rsidRPr="004652E1">
        <w:rPr>
          <w:rFonts w:hint="cs"/>
          <w:rtl/>
        </w:rPr>
        <w:t xml:space="preserve"> </w:t>
      </w:r>
      <w:r w:rsidRPr="004652E1">
        <w:rPr>
          <w:rtl/>
        </w:rPr>
        <w:t>מזרח ירושלים, בנין א' במנהל תכנון והנדסה קומה 1 חדר מספ</w:t>
      </w:r>
      <w:r w:rsidRPr="004652E1">
        <w:rPr>
          <w:rFonts w:hint="cs"/>
          <w:rtl/>
        </w:rPr>
        <w:t xml:space="preserve">ר 1004 </w:t>
      </w:r>
      <w:r w:rsidRPr="004652E1">
        <w:rPr>
          <w:rtl/>
        </w:rPr>
        <w:t>לא יאוחר מתאריך</w:t>
      </w:r>
      <w:r w:rsidRPr="004652E1">
        <w:rPr>
          <w:rFonts w:hint="cs"/>
          <w:rtl/>
        </w:rPr>
        <w:t xml:space="preserve"> 27/01/2013  עד ל</w:t>
      </w:r>
      <w:r w:rsidRPr="004652E1">
        <w:rPr>
          <w:rtl/>
        </w:rPr>
        <w:t>שעה</w:t>
      </w:r>
      <w:r w:rsidRPr="004652E1">
        <w:rPr>
          <w:rFonts w:hint="cs"/>
          <w:rtl/>
        </w:rPr>
        <w:t xml:space="preserve"> 12:00 (בדיוק).</w:t>
      </w:r>
      <w:r w:rsidRPr="004652E1">
        <w:rPr>
          <w:rtl/>
        </w:rPr>
        <w:t xml:space="preserve"> </w:t>
      </w:r>
    </w:p>
    <w:p w:rsidR="004652E1" w:rsidRPr="004652E1" w:rsidRDefault="004652E1" w:rsidP="004652E1">
      <w:pPr>
        <w:numPr>
          <w:ilvl w:val="2"/>
          <w:numId w:val="10"/>
        </w:numPr>
        <w:ind w:left="566"/>
        <w:jc w:val="both"/>
      </w:pPr>
      <w:r w:rsidRPr="004652E1">
        <w:rPr>
          <w:rtl/>
        </w:rPr>
        <w:t xml:space="preserve">באם המציע מחליט לשלוח את ההצעה באמצעות שליח עליו לוודא שזה הכניס </w:t>
      </w:r>
      <w:r w:rsidRPr="004652E1">
        <w:rPr>
          <w:rFonts w:hint="cs"/>
          <w:rtl/>
        </w:rPr>
        <w:t xml:space="preserve">את ההצעה </w:t>
      </w:r>
      <w:r w:rsidRPr="004652E1">
        <w:rPr>
          <w:rtl/>
        </w:rPr>
        <w:t xml:space="preserve">לתוך תיבת </w:t>
      </w:r>
      <w:r w:rsidRPr="004652E1">
        <w:rPr>
          <w:rFonts w:hint="cs"/>
          <w:rtl/>
        </w:rPr>
        <w:t xml:space="preserve"> </w:t>
      </w:r>
      <w:r w:rsidRPr="004652E1">
        <w:rPr>
          <w:rtl/>
        </w:rPr>
        <w:t>המכרזים. על המציע להיות ער לכך שאין המשרד אחראי להכנסתה של ההצעה לתיבת המכרזים. הצעה שתתקבל במשרד לפני התאריך הנקוב, אולם מסיבה כלשהי לא תכנס לתיבת המכרזים, תפסל כהצעה שלא התקבלה במועד.</w:t>
      </w:r>
    </w:p>
    <w:p w:rsidR="004652E1" w:rsidRDefault="004652E1" w:rsidP="004652E1">
      <w:pPr>
        <w:numPr>
          <w:ilvl w:val="2"/>
          <w:numId w:val="10"/>
        </w:numPr>
        <w:ind w:left="566"/>
        <w:jc w:val="both"/>
      </w:pPr>
      <w:r w:rsidRPr="004652E1">
        <w:rPr>
          <w:rFonts w:hint="cs"/>
          <w:rtl/>
        </w:rPr>
        <w:t>על המציע להגיש את כל המסמכים והאישורים הנדרשים כמסמכי המכרז. כל הצעה תעמוד בתוקף על כל פרטיה, מרכיביה ונספחיה ותחייב את המציע מהמועד האחרון להגשת הצעות ועד ליום 20/04/2013</w:t>
      </w:r>
    </w:p>
    <w:p w:rsidR="00175794" w:rsidRPr="00175794" w:rsidRDefault="00175794" w:rsidP="00175794">
      <w:pPr>
        <w:numPr>
          <w:ilvl w:val="2"/>
          <w:numId w:val="10"/>
        </w:numPr>
        <w:ind w:left="566"/>
        <w:jc w:val="both"/>
        <w:rPr>
          <w:b/>
          <w:rtl/>
        </w:rPr>
      </w:pPr>
      <w:r w:rsidRPr="00175794">
        <w:rPr>
          <w:rFonts w:hint="eastAsia"/>
          <w:rtl/>
        </w:rPr>
        <w:t>שאלות</w:t>
      </w:r>
      <w:r w:rsidRPr="00175794">
        <w:rPr>
          <w:rtl/>
        </w:rPr>
        <w:t xml:space="preserve"> </w:t>
      </w:r>
      <w:r w:rsidRPr="00175794">
        <w:rPr>
          <w:rFonts w:hint="eastAsia"/>
          <w:rtl/>
        </w:rPr>
        <w:t>לג</w:t>
      </w:r>
      <w:bookmarkStart w:id="0" w:name="_GoBack"/>
      <w:bookmarkEnd w:id="0"/>
      <w:r w:rsidRPr="00175794">
        <w:rPr>
          <w:rFonts w:hint="eastAsia"/>
          <w:rtl/>
        </w:rPr>
        <w:t>בי</w:t>
      </w:r>
      <w:r w:rsidRPr="00175794">
        <w:rPr>
          <w:rtl/>
        </w:rPr>
        <w:t xml:space="preserve"> הקול קורא </w:t>
      </w:r>
      <w:r w:rsidRPr="00175794">
        <w:rPr>
          <w:rFonts w:hint="eastAsia"/>
          <w:rtl/>
        </w:rPr>
        <w:t>יש</w:t>
      </w:r>
      <w:r w:rsidRPr="00175794">
        <w:rPr>
          <w:rtl/>
        </w:rPr>
        <w:t xml:space="preserve"> </w:t>
      </w:r>
      <w:r w:rsidRPr="00175794">
        <w:rPr>
          <w:rFonts w:hint="eastAsia"/>
          <w:rtl/>
        </w:rPr>
        <w:t>לשלוח</w:t>
      </w:r>
      <w:r w:rsidRPr="00175794">
        <w:rPr>
          <w:rtl/>
        </w:rPr>
        <w:t xml:space="preserve"> </w:t>
      </w:r>
      <w:r w:rsidRPr="00175794">
        <w:rPr>
          <w:rFonts w:hint="eastAsia"/>
          <w:rtl/>
        </w:rPr>
        <w:t>לא</w:t>
      </w:r>
      <w:r w:rsidRPr="00175794">
        <w:rPr>
          <w:rtl/>
        </w:rPr>
        <w:t xml:space="preserve"> </w:t>
      </w:r>
      <w:r w:rsidRPr="00175794">
        <w:rPr>
          <w:rFonts w:hint="eastAsia"/>
          <w:rtl/>
        </w:rPr>
        <w:t>יאוחר</w:t>
      </w:r>
      <w:r w:rsidRPr="00175794">
        <w:rPr>
          <w:rtl/>
        </w:rPr>
        <w:t xml:space="preserve"> </w:t>
      </w:r>
      <w:r w:rsidRPr="00175794">
        <w:rPr>
          <w:rFonts w:hint="eastAsia"/>
          <w:rtl/>
        </w:rPr>
        <w:t>מתאריך</w:t>
      </w:r>
      <w:r w:rsidRPr="00175794">
        <w:rPr>
          <w:rtl/>
        </w:rPr>
        <w:t xml:space="preserve"> 13/01/2013 </w:t>
      </w:r>
      <w:r w:rsidRPr="00175794">
        <w:rPr>
          <w:rFonts w:hint="eastAsia"/>
          <w:rtl/>
        </w:rPr>
        <w:t>שעה</w:t>
      </w:r>
      <w:r w:rsidRPr="00175794">
        <w:rPr>
          <w:rtl/>
        </w:rPr>
        <w:t xml:space="preserve"> 10:00 בבקר </w:t>
      </w:r>
      <w:r>
        <w:rPr>
          <w:rFonts w:hint="cs"/>
          <w:rtl/>
        </w:rPr>
        <w:t>ל</w:t>
      </w:r>
      <w:r w:rsidRPr="00175794">
        <w:rPr>
          <w:rtl/>
        </w:rPr>
        <w:t xml:space="preserve">מייל </w:t>
      </w:r>
      <w:hyperlink r:id="rId9" w:history="1">
        <w:r w:rsidRPr="003F27B6">
          <w:rPr>
            <w:rStyle w:val="Hyperlink"/>
          </w:rPr>
          <w:t>rachela@moch.gov.il</w:t>
        </w:r>
      </w:hyperlink>
      <w:r>
        <w:rPr>
          <w:rFonts w:hint="cs"/>
          <w:b/>
          <w:rtl/>
        </w:rPr>
        <w:t xml:space="preserve">. </w:t>
      </w:r>
      <w:r w:rsidRPr="00175794">
        <w:rPr>
          <w:rFonts w:hint="eastAsia"/>
          <w:b/>
          <w:rtl/>
        </w:rPr>
        <w:t>לא</w:t>
      </w:r>
      <w:r w:rsidRPr="00175794">
        <w:rPr>
          <w:b/>
          <w:rtl/>
        </w:rPr>
        <w:t xml:space="preserve"> </w:t>
      </w:r>
      <w:r w:rsidRPr="00175794">
        <w:rPr>
          <w:rFonts w:hint="eastAsia"/>
          <w:b/>
          <w:rtl/>
        </w:rPr>
        <w:t>יענו</w:t>
      </w:r>
      <w:r w:rsidRPr="00175794">
        <w:rPr>
          <w:b/>
          <w:rtl/>
        </w:rPr>
        <w:t xml:space="preserve"> </w:t>
      </w:r>
      <w:r w:rsidRPr="00175794">
        <w:rPr>
          <w:rFonts w:hint="eastAsia"/>
          <w:b/>
          <w:rtl/>
        </w:rPr>
        <w:t>פניות</w:t>
      </w:r>
      <w:r w:rsidRPr="00175794">
        <w:rPr>
          <w:b/>
          <w:rtl/>
        </w:rPr>
        <w:t xml:space="preserve"> </w:t>
      </w:r>
      <w:r w:rsidRPr="00175794">
        <w:rPr>
          <w:rFonts w:hint="eastAsia"/>
          <w:b/>
          <w:rtl/>
        </w:rPr>
        <w:t>טלפוניות</w:t>
      </w:r>
      <w:r w:rsidRPr="00175794">
        <w:rPr>
          <w:b/>
          <w:rtl/>
        </w:rPr>
        <w:t xml:space="preserve"> </w:t>
      </w:r>
      <w:r w:rsidRPr="00175794">
        <w:rPr>
          <w:rFonts w:hint="eastAsia"/>
          <w:b/>
          <w:rtl/>
        </w:rPr>
        <w:t>או</w:t>
      </w:r>
      <w:r w:rsidRPr="00175794">
        <w:rPr>
          <w:b/>
          <w:rtl/>
        </w:rPr>
        <w:t xml:space="preserve"> </w:t>
      </w:r>
      <w:r w:rsidRPr="00175794">
        <w:rPr>
          <w:rFonts w:hint="eastAsia"/>
          <w:b/>
          <w:rtl/>
        </w:rPr>
        <w:t>אחרות</w:t>
      </w:r>
      <w:r w:rsidRPr="00175794">
        <w:rPr>
          <w:b/>
          <w:rtl/>
        </w:rPr>
        <w:t xml:space="preserve"> וכן פניות שיתקבלו לאחר המועד האמור.  </w:t>
      </w:r>
      <w:r w:rsidRPr="00175794">
        <w:rPr>
          <w:rFonts w:hint="eastAsia"/>
          <w:b/>
          <w:rtl/>
        </w:rPr>
        <w:t>התשובות</w:t>
      </w:r>
      <w:r w:rsidRPr="00175794">
        <w:rPr>
          <w:b/>
          <w:rtl/>
        </w:rPr>
        <w:t xml:space="preserve"> יפורסמו באתר </w:t>
      </w:r>
      <w:proofErr w:type="spellStart"/>
      <w:r w:rsidRPr="00175794">
        <w:rPr>
          <w:rFonts w:hint="eastAsia"/>
          <w:b/>
          <w:rtl/>
        </w:rPr>
        <w:t>מינהל</w:t>
      </w:r>
      <w:proofErr w:type="spellEnd"/>
      <w:r w:rsidRPr="00175794">
        <w:rPr>
          <w:b/>
          <w:rtl/>
        </w:rPr>
        <w:t xml:space="preserve"> הרכש הממשלתי (בהמשך </w:t>
      </w:r>
      <w:r w:rsidRPr="00175794">
        <w:rPr>
          <w:rFonts w:hint="eastAsia"/>
          <w:b/>
          <w:rtl/>
        </w:rPr>
        <w:t>לפרסום</w:t>
      </w:r>
      <w:r w:rsidRPr="00175794">
        <w:rPr>
          <w:b/>
          <w:rtl/>
        </w:rPr>
        <w:t xml:space="preserve"> </w:t>
      </w:r>
      <w:r w:rsidRPr="00175794">
        <w:rPr>
          <w:rFonts w:hint="eastAsia"/>
          <w:b/>
          <w:rtl/>
        </w:rPr>
        <w:t>ה</w:t>
      </w:r>
      <w:r w:rsidRPr="00175794">
        <w:rPr>
          <w:b/>
          <w:rtl/>
        </w:rPr>
        <w:t xml:space="preserve">"קול </w:t>
      </w:r>
      <w:r w:rsidRPr="00175794">
        <w:rPr>
          <w:rFonts w:hint="eastAsia"/>
          <w:b/>
          <w:rtl/>
        </w:rPr>
        <w:t>קורא</w:t>
      </w:r>
      <w:r w:rsidRPr="00175794">
        <w:rPr>
          <w:b/>
          <w:rtl/>
        </w:rPr>
        <w:t>")</w:t>
      </w:r>
      <w:r>
        <w:rPr>
          <w:rFonts w:hint="cs"/>
          <w:b/>
          <w:rtl/>
        </w:rPr>
        <w:t>.</w:t>
      </w:r>
      <w:r w:rsidRPr="00175794">
        <w:rPr>
          <w:rFonts w:hint="eastAsia"/>
          <w:b/>
          <w:rtl/>
        </w:rPr>
        <w:t xml:space="preserve"> פרוטוקול</w:t>
      </w:r>
      <w:r w:rsidRPr="00175794">
        <w:rPr>
          <w:b/>
          <w:rtl/>
        </w:rPr>
        <w:t xml:space="preserve"> </w:t>
      </w:r>
      <w:r w:rsidRPr="00175794">
        <w:rPr>
          <w:rFonts w:hint="eastAsia"/>
          <w:b/>
          <w:rtl/>
        </w:rPr>
        <w:t>שאלות</w:t>
      </w:r>
      <w:r w:rsidRPr="00175794">
        <w:rPr>
          <w:b/>
          <w:rtl/>
        </w:rPr>
        <w:t xml:space="preserve"> </w:t>
      </w:r>
      <w:r w:rsidRPr="00175794">
        <w:rPr>
          <w:rFonts w:hint="eastAsia"/>
          <w:b/>
          <w:rtl/>
        </w:rPr>
        <w:t>ותשובות</w:t>
      </w:r>
      <w:r w:rsidRPr="00175794">
        <w:rPr>
          <w:b/>
          <w:rtl/>
        </w:rPr>
        <w:t xml:space="preserve"> </w:t>
      </w:r>
      <w:r w:rsidRPr="00175794">
        <w:rPr>
          <w:rFonts w:hint="eastAsia"/>
          <w:b/>
          <w:rtl/>
        </w:rPr>
        <w:t>הינו</w:t>
      </w:r>
      <w:r w:rsidRPr="00175794">
        <w:rPr>
          <w:b/>
          <w:rtl/>
        </w:rPr>
        <w:t xml:space="preserve"> </w:t>
      </w:r>
      <w:r w:rsidRPr="00175794">
        <w:rPr>
          <w:rFonts w:hint="eastAsia"/>
          <w:b/>
          <w:rtl/>
        </w:rPr>
        <w:t>חלק</w:t>
      </w:r>
      <w:r w:rsidRPr="00175794">
        <w:rPr>
          <w:b/>
          <w:rtl/>
        </w:rPr>
        <w:t xml:space="preserve"> </w:t>
      </w:r>
      <w:r w:rsidRPr="00175794">
        <w:rPr>
          <w:rFonts w:hint="eastAsia"/>
          <w:b/>
          <w:rtl/>
        </w:rPr>
        <w:t>בלתי</w:t>
      </w:r>
      <w:r w:rsidRPr="00175794">
        <w:rPr>
          <w:b/>
          <w:rtl/>
        </w:rPr>
        <w:t xml:space="preserve"> </w:t>
      </w:r>
      <w:r w:rsidRPr="00175794">
        <w:rPr>
          <w:rFonts w:hint="eastAsia"/>
          <w:b/>
          <w:rtl/>
        </w:rPr>
        <w:t>נפרד</w:t>
      </w:r>
      <w:r w:rsidRPr="00175794">
        <w:rPr>
          <w:b/>
          <w:rtl/>
        </w:rPr>
        <w:t xml:space="preserve"> </w:t>
      </w:r>
      <w:r w:rsidRPr="00175794">
        <w:rPr>
          <w:rFonts w:hint="eastAsia"/>
          <w:b/>
          <w:rtl/>
        </w:rPr>
        <w:t>ממסמכי</w:t>
      </w:r>
      <w:r w:rsidRPr="00175794">
        <w:rPr>
          <w:b/>
          <w:rtl/>
        </w:rPr>
        <w:t xml:space="preserve"> </w:t>
      </w:r>
      <w:r w:rsidRPr="00175794">
        <w:rPr>
          <w:rFonts w:hint="eastAsia"/>
          <w:b/>
          <w:rtl/>
        </w:rPr>
        <w:t>הקול</w:t>
      </w:r>
      <w:r w:rsidRPr="00175794">
        <w:rPr>
          <w:b/>
          <w:rtl/>
        </w:rPr>
        <w:t xml:space="preserve"> </w:t>
      </w:r>
      <w:r w:rsidRPr="00175794">
        <w:rPr>
          <w:rFonts w:hint="eastAsia"/>
          <w:b/>
          <w:rtl/>
        </w:rPr>
        <w:t>קורא</w:t>
      </w:r>
      <w:r w:rsidRPr="00175794">
        <w:rPr>
          <w:b/>
          <w:rtl/>
        </w:rPr>
        <w:t xml:space="preserve">. על המציע לחתום על הפרוטוקול (כל </w:t>
      </w:r>
      <w:r w:rsidRPr="00175794">
        <w:rPr>
          <w:rFonts w:hint="eastAsia"/>
          <w:b/>
          <w:rtl/>
        </w:rPr>
        <w:t>דף</w:t>
      </w:r>
      <w:r w:rsidRPr="00175794">
        <w:rPr>
          <w:b/>
          <w:rtl/>
        </w:rPr>
        <w:t xml:space="preserve"> </w:t>
      </w:r>
      <w:r w:rsidRPr="00175794">
        <w:rPr>
          <w:rFonts w:hint="eastAsia"/>
          <w:b/>
          <w:rtl/>
        </w:rPr>
        <w:t>ודף</w:t>
      </w:r>
      <w:r w:rsidRPr="00175794">
        <w:rPr>
          <w:b/>
          <w:rtl/>
        </w:rPr>
        <w:t xml:space="preserve">) </w:t>
      </w:r>
      <w:r w:rsidRPr="00175794">
        <w:rPr>
          <w:rFonts w:hint="eastAsia"/>
          <w:b/>
          <w:rtl/>
        </w:rPr>
        <w:t>ולצרפו</w:t>
      </w:r>
      <w:r w:rsidRPr="00175794">
        <w:rPr>
          <w:b/>
          <w:rtl/>
        </w:rPr>
        <w:t xml:space="preserve">   </w:t>
      </w:r>
      <w:r w:rsidRPr="00175794">
        <w:rPr>
          <w:rFonts w:hint="eastAsia"/>
          <w:b/>
          <w:rtl/>
        </w:rPr>
        <w:t>למסמכים</w:t>
      </w:r>
      <w:r w:rsidRPr="00175794">
        <w:rPr>
          <w:b/>
          <w:rtl/>
        </w:rPr>
        <w:t xml:space="preserve"> </w:t>
      </w:r>
      <w:r w:rsidRPr="00175794">
        <w:rPr>
          <w:rFonts w:hint="eastAsia"/>
          <w:b/>
          <w:rtl/>
        </w:rPr>
        <w:t>שיוגשו</w:t>
      </w:r>
      <w:r w:rsidRPr="00175794">
        <w:rPr>
          <w:b/>
          <w:rtl/>
        </w:rPr>
        <w:t xml:space="preserve"> </w:t>
      </w:r>
      <w:r w:rsidRPr="00175794">
        <w:rPr>
          <w:rFonts w:hint="eastAsia"/>
          <w:b/>
          <w:rtl/>
        </w:rPr>
        <w:t>על</w:t>
      </w:r>
      <w:r w:rsidRPr="00175794">
        <w:rPr>
          <w:b/>
          <w:rtl/>
        </w:rPr>
        <w:t xml:space="preserve"> </w:t>
      </w:r>
      <w:r w:rsidRPr="00175794">
        <w:rPr>
          <w:rFonts w:hint="eastAsia"/>
          <w:b/>
          <w:rtl/>
        </w:rPr>
        <w:t>ידו</w:t>
      </w:r>
      <w:r w:rsidRPr="00175794">
        <w:rPr>
          <w:b/>
          <w:rtl/>
        </w:rPr>
        <w:t xml:space="preserve"> </w:t>
      </w:r>
    </w:p>
    <w:p w:rsidR="00175794" w:rsidRPr="00175794" w:rsidRDefault="00175794" w:rsidP="00175794">
      <w:pPr>
        <w:ind w:left="566"/>
        <w:jc w:val="both"/>
        <w:rPr>
          <w:rtl/>
        </w:rPr>
      </w:pPr>
    </w:p>
    <w:p w:rsidR="00BF10BC" w:rsidRPr="00C50E0E" w:rsidRDefault="00BF10BC" w:rsidP="00C50E0E">
      <w:pPr>
        <w:ind w:left="566"/>
        <w:jc w:val="both"/>
        <w:rPr>
          <w:rtl/>
        </w:rPr>
      </w:pPr>
    </w:p>
    <w:p w:rsidR="00B27093" w:rsidRPr="00C50E0E" w:rsidRDefault="00B27093" w:rsidP="009036B9">
      <w:pPr>
        <w:ind w:left="-58"/>
        <w:jc w:val="both"/>
        <w:rPr>
          <w:rFonts w:ascii="Arial" w:hAnsi="Arial"/>
          <w:b/>
          <w:u w:val="single"/>
          <w:rtl/>
        </w:rPr>
      </w:pPr>
    </w:p>
    <w:p w:rsidR="009036B9" w:rsidRPr="00C50E0E" w:rsidRDefault="009036B9" w:rsidP="009036B9">
      <w:pPr>
        <w:ind w:left="-58"/>
        <w:jc w:val="both"/>
        <w:rPr>
          <w:rFonts w:ascii="Arial" w:hAnsi="Arial"/>
          <w:b/>
          <w:u w:val="single"/>
          <w:rtl/>
        </w:rPr>
      </w:pPr>
      <w:r w:rsidRPr="00C50E0E">
        <w:rPr>
          <w:rFonts w:ascii="Arial" w:hAnsi="Arial"/>
          <w:b/>
          <w:u w:val="single"/>
          <w:rtl/>
        </w:rPr>
        <w:t>שמירת זכויות</w:t>
      </w:r>
    </w:p>
    <w:p w:rsidR="009036B9" w:rsidRPr="00C50E0E" w:rsidRDefault="009036B9" w:rsidP="00F5235F">
      <w:pPr>
        <w:pStyle w:val="a3"/>
        <w:spacing w:line="240" w:lineRule="auto"/>
        <w:ind w:left="-58"/>
        <w:jc w:val="both"/>
        <w:rPr>
          <w:rFonts w:ascii="Arial" w:hAnsi="Arial" w:cs="Miriam"/>
          <w:sz w:val="20"/>
          <w:szCs w:val="20"/>
          <w:rtl/>
        </w:rPr>
      </w:pPr>
      <w:r w:rsidRPr="00C50E0E">
        <w:rPr>
          <w:rFonts w:ascii="Arial" w:hAnsi="Arial" w:cs="Miriam"/>
          <w:sz w:val="20"/>
          <w:szCs w:val="20"/>
          <w:rtl/>
        </w:rPr>
        <w:t>פרסום זה הינו לידיעה כללית בלבד ואין באמור בו כדי לחייב את משרד הבינוי והשיכון בכל צורה שהיא. התנאים המחייבים הם אלה המופיעים בחוברת ה</w:t>
      </w:r>
      <w:r w:rsidR="00F5235F" w:rsidRPr="00C50E0E">
        <w:rPr>
          <w:rFonts w:ascii="Arial" w:hAnsi="Arial" w:cs="Miriam" w:hint="cs"/>
          <w:sz w:val="20"/>
          <w:szCs w:val="20"/>
          <w:rtl/>
        </w:rPr>
        <w:t>קול קורא</w:t>
      </w:r>
      <w:r w:rsidRPr="00C50E0E">
        <w:rPr>
          <w:rFonts w:ascii="Arial" w:hAnsi="Arial" w:cs="Miriam"/>
          <w:sz w:val="20"/>
          <w:szCs w:val="20"/>
          <w:rtl/>
        </w:rPr>
        <w:t>.</w:t>
      </w:r>
    </w:p>
    <w:p w:rsidR="009036B9" w:rsidRPr="00C50E0E" w:rsidRDefault="009036B9" w:rsidP="001E1A1A">
      <w:pPr>
        <w:spacing w:line="360" w:lineRule="auto"/>
        <w:ind w:left="326" w:hanging="425"/>
        <w:rPr>
          <w:rFonts w:ascii="Arial" w:hAnsi="Arial"/>
          <w:rtl/>
        </w:rPr>
      </w:pPr>
    </w:p>
    <w:p w:rsidR="008534BE" w:rsidRPr="00C50E0E" w:rsidRDefault="008534BE" w:rsidP="00B81DCE">
      <w:pPr>
        <w:spacing w:line="360" w:lineRule="auto"/>
        <w:ind w:left="326" w:hanging="425"/>
        <w:rPr>
          <w:rFonts w:ascii="Arial" w:hAnsi="Arial"/>
          <w:b/>
          <w:bCs/>
          <w:rtl/>
        </w:rPr>
      </w:pPr>
    </w:p>
    <w:p w:rsidR="00001D7A" w:rsidRPr="00C50E0E" w:rsidRDefault="00645BFB" w:rsidP="00645BFB">
      <w:pPr>
        <w:jc w:val="right"/>
        <w:rPr>
          <w:rFonts w:ascii="Arial" w:hAnsi="Arial"/>
        </w:rPr>
      </w:pPr>
      <w:r w:rsidRPr="00C50E0E">
        <w:rPr>
          <w:rFonts w:ascii="Arial" w:hAnsi="Arial"/>
          <w:rtl/>
        </w:rPr>
        <w:t>ועדת המכרזים</w:t>
      </w:r>
      <w:r w:rsidR="00E503D8" w:rsidRPr="00C50E0E">
        <w:rPr>
          <w:rFonts w:ascii="Arial" w:hAnsi="Arial" w:hint="cs"/>
          <w:rtl/>
        </w:rPr>
        <w:t>, משרד הבינוי והשיכון</w:t>
      </w:r>
    </w:p>
    <w:sectPr w:rsidR="00001D7A" w:rsidRPr="00C50E0E" w:rsidSect="00B23931">
      <w:pgSz w:w="11906" w:h="16838"/>
      <w:pgMar w:top="1134" w:right="1416" w:bottom="993" w:left="156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0000000000000000000"/>
    <w:charset w:val="B1"/>
    <w:family w:val="swiss"/>
    <w:pitch w:val="variable"/>
    <w:sig w:usb0="00000801" w:usb1="00000000" w:usb2="00000000" w:usb3="00000000" w:csb0="00000020" w:csb1="00000000"/>
  </w:font>
  <w:font w:name="Monotype Sorts">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F69E4"/>
    <w:multiLevelType w:val="multilevel"/>
    <w:tmpl w:val="E042F75A"/>
    <w:lvl w:ilvl="0">
      <w:start w:val="2"/>
      <w:numFmt w:val="decimal"/>
      <w:lvlText w:val="%1."/>
      <w:lvlJc w:val="left"/>
      <w:pPr>
        <w:tabs>
          <w:tab w:val="num" w:pos="567"/>
        </w:tabs>
        <w:ind w:left="567" w:hanging="567"/>
      </w:pPr>
      <w:rPr>
        <w:rFonts w:hint="default"/>
      </w:rPr>
    </w:lvl>
    <w:lvl w:ilvl="1">
      <w:start w:val="1"/>
      <w:numFmt w:val="hebrew1"/>
      <w:lvlText w:val="%2."/>
      <w:lvlJc w:val="center"/>
      <w:pPr>
        <w:tabs>
          <w:tab w:val="num" w:pos="1418"/>
        </w:tabs>
        <w:ind w:left="1418" w:hanging="567"/>
      </w:pPr>
      <w:rPr>
        <w:rFonts w:asciiTheme="minorBidi" w:hAnsiTheme="minorBidi" w:cs="Miriam" w:hint="default"/>
        <w:b w:val="0"/>
        <w:bCs w:val="0"/>
        <w:sz w:val="20"/>
        <w:szCs w:val="20"/>
      </w:rPr>
    </w:lvl>
    <w:lvl w:ilvl="2">
      <w:start w:val="1"/>
      <w:numFmt w:val="decimal"/>
      <w:lvlText w:val="%3."/>
      <w:lvlJc w:val="left"/>
      <w:pPr>
        <w:tabs>
          <w:tab w:val="num" w:pos="1701"/>
        </w:tabs>
        <w:ind w:left="1701" w:hanging="567"/>
      </w:pPr>
      <w:rPr>
        <w:rFonts w:hint="default"/>
        <w:b w:val="0"/>
        <w:bCs w:val="0"/>
        <w:color w:val="auto"/>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b w:val="0"/>
        <w:bCs w:val="0"/>
      </w:rPr>
    </w:lvl>
    <w:lvl w:ilvl="8">
      <w:start w:val="1"/>
      <w:numFmt w:val="upperRoman"/>
      <w:lvlText w:val="%9."/>
      <w:lvlJc w:val="left"/>
      <w:pPr>
        <w:tabs>
          <w:tab w:val="num" w:pos="5102"/>
        </w:tabs>
        <w:ind w:left="5102" w:hanging="567"/>
      </w:pPr>
      <w:rPr>
        <w:rFonts w:hint="default"/>
      </w:rPr>
    </w:lvl>
  </w:abstractNum>
  <w:abstractNum w:abstractNumId="1">
    <w:nsid w:val="05280C6F"/>
    <w:multiLevelType w:val="multilevel"/>
    <w:tmpl w:val="B4D6F50A"/>
    <w:lvl w:ilvl="0">
      <w:start w:val="2"/>
      <w:numFmt w:val="decimal"/>
      <w:lvlText w:val="%1."/>
      <w:lvlJc w:val="left"/>
      <w:pPr>
        <w:tabs>
          <w:tab w:val="num" w:pos="567"/>
        </w:tabs>
        <w:ind w:left="567" w:hanging="567"/>
      </w:pPr>
      <w:rPr>
        <w:rFonts w:hint="default"/>
      </w:rPr>
    </w:lvl>
    <w:lvl w:ilvl="1">
      <w:start w:val="12"/>
      <w:numFmt w:val="hebrew1"/>
      <w:lvlText w:val="%2."/>
      <w:lvlJc w:val="center"/>
      <w:pPr>
        <w:tabs>
          <w:tab w:val="num" w:pos="1418"/>
        </w:tabs>
        <w:ind w:left="1418" w:hanging="567"/>
      </w:pPr>
      <w:rPr>
        <w:rFonts w:asciiTheme="minorBidi" w:hAnsiTheme="minorBidi" w:cs="Miriam" w:hint="default"/>
        <w:b w:val="0"/>
        <w:bCs w:val="0"/>
        <w:sz w:val="20"/>
        <w:szCs w:val="20"/>
      </w:rPr>
    </w:lvl>
    <w:lvl w:ilvl="2">
      <w:start w:val="1"/>
      <w:numFmt w:val="decimal"/>
      <w:lvlText w:val="%3."/>
      <w:lvlJc w:val="left"/>
      <w:pPr>
        <w:tabs>
          <w:tab w:val="num" w:pos="1701"/>
        </w:tabs>
        <w:ind w:left="1701" w:hanging="567"/>
      </w:pPr>
      <w:rPr>
        <w:rFonts w:hint="default"/>
        <w:b w:val="0"/>
        <w:bCs w:val="0"/>
        <w:color w:val="auto"/>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b w:val="0"/>
        <w:bCs w:val="0"/>
      </w:rPr>
    </w:lvl>
    <w:lvl w:ilvl="8">
      <w:start w:val="1"/>
      <w:numFmt w:val="upperRoman"/>
      <w:lvlText w:val="%9."/>
      <w:lvlJc w:val="left"/>
      <w:pPr>
        <w:tabs>
          <w:tab w:val="num" w:pos="5102"/>
        </w:tabs>
        <w:ind w:left="5102" w:hanging="567"/>
      </w:pPr>
      <w:rPr>
        <w:rFonts w:hint="default"/>
      </w:rPr>
    </w:lvl>
  </w:abstractNum>
  <w:abstractNum w:abstractNumId="2">
    <w:nsid w:val="069A6AB4"/>
    <w:multiLevelType w:val="hybridMultilevel"/>
    <w:tmpl w:val="B1B601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614D83"/>
    <w:multiLevelType w:val="hybridMultilevel"/>
    <w:tmpl w:val="4D8EC2FE"/>
    <w:lvl w:ilvl="0" w:tplc="7AB276C8">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
    <w:nsid w:val="0BCB2175"/>
    <w:multiLevelType w:val="hybridMultilevel"/>
    <w:tmpl w:val="4F224FAA"/>
    <w:lvl w:ilvl="0" w:tplc="9E5A75A6">
      <w:start w:val="1"/>
      <w:numFmt w:val="hebrew1"/>
      <w:lvlText w:val="%1."/>
      <w:lvlJc w:val="center"/>
      <w:pPr>
        <w:ind w:left="1068" w:hanging="360"/>
      </w:pPr>
      <w:rPr>
        <w:rFonts w:asciiTheme="minorBidi" w:hAnsiTheme="minorBidi" w:cstheme="minorBidi" w:hint="default"/>
        <w:b w:val="0"/>
        <w:bCs w:val="0"/>
        <w:sz w:val="20"/>
        <w:szCs w:val="20"/>
        <w:lang w:val="en-US"/>
      </w:rPr>
    </w:lvl>
    <w:lvl w:ilvl="1" w:tplc="04090019">
      <w:start w:val="1"/>
      <w:numFmt w:val="decimal"/>
      <w:lvlText w:val="%2."/>
      <w:lvlJc w:val="left"/>
      <w:pPr>
        <w:tabs>
          <w:tab w:val="num" w:pos="1428"/>
        </w:tabs>
        <w:ind w:left="1428" w:hanging="360"/>
      </w:pPr>
    </w:lvl>
    <w:lvl w:ilvl="2" w:tplc="0409001B">
      <w:start w:val="1"/>
      <w:numFmt w:val="decimal"/>
      <w:lvlText w:val="%3."/>
      <w:lvlJc w:val="left"/>
      <w:pPr>
        <w:tabs>
          <w:tab w:val="num" w:pos="2148"/>
        </w:tabs>
        <w:ind w:left="2148" w:hanging="360"/>
      </w:pPr>
    </w:lvl>
    <w:lvl w:ilvl="3" w:tplc="0409000F">
      <w:start w:val="1"/>
      <w:numFmt w:val="decimal"/>
      <w:lvlText w:val="%4."/>
      <w:lvlJc w:val="left"/>
      <w:pPr>
        <w:tabs>
          <w:tab w:val="num" w:pos="2868"/>
        </w:tabs>
        <w:ind w:left="2868" w:hanging="360"/>
      </w:pPr>
    </w:lvl>
    <w:lvl w:ilvl="4" w:tplc="04090019">
      <w:start w:val="1"/>
      <w:numFmt w:val="decimal"/>
      <w:lvlText w:val="%5."/>
      <w:lvlJc w:val="left"/>
      <w:pPr>
        <w:tabs>
          <w:tab w:val="num" w:pos="3588"/>
        </w:tabs>
        <w:ind w:left="3588" w:hanging="360"/>
      </w:pPr>
    </w:lvl>
    <w:lvl w:ilvl="5" w:tplc="0409001B">
      <w:start w:val="1"/>
      <w:numFmt w:val="decimal"/>
      <w:lvlText w:val="%6."/>
      <w:lvlJc w:val="left"/>
      <w:pPr>
        <w:tabs>
          <w:tab w:val="num" w:pos="4308"/>
        </w:tabs>
        <w:ind w:left="4308" w:hanging="360"/>
      </w:pPr>
    </w:lvl>
    <w:lvl w:ilvl="6" w:tplc="0409000F">
      <w:start w:val="1"/>
      <w:numFmt w:val="decimal"/>
      <w:lvlText w:val="%7."/>
      <w:lvlJc w:val="left"/>
      <w:pPr>
        <w:tabs>
          <w:tab w:val="num" w:pos="5028"/>
        </w:tabs>
        <w:ind w:left="5028" w:hanging="360"/>
      </w:pPr>
    </w:lvl>
    <w:lvl w:ilvl="7" w:tplc="04090019">
      <w:start w:val="1"/>
      <w:numFmt w:val="decimal"/>
      <w:lvlText w:val="%8."/>
      <w:lvlJc w:val="left"/>
      <w:pPr>
        <w:tabs>
          <w:tab w:val="num" w:pos="5748"/>
        </w:tabs>
        <w:ind w:left="5748" w:hanging="360"/>
      </w:pPr>
    </w:lvl>
    <w:lvl w:ilvl="8" w:tplc="0409001B">
      <w:start w:val="1"/>
      <w:numFmt w:val="decimal"/>
      <w:lvlText w:val="%9."/>
      <w:lvlJc w:val="left"/>
      <w:pPr>
        <w:tabs>
          <w:tab w:val="num" w:pos="6468"/>
        </w:tabs>
        <w:ind w:left="6468" w:hanging="360"/>
      </w:pPr>
    </w:lvl>
  </w:abstractNum>
  <w:abstractNum w:abstractNumId="5">
    <w:nsid w:val="0DCE3724"/>
    <w:multiLevelType w:val="hybridMultilevel"/>
    <w:tmpl w:val="55C26B36"/>
    <w:lvl w:ilvl="0" w:tplc="2FA05938">
      <w:start w:val="1"/>
      <w:numFmt w:val="hebrew1"/>
      <w:lvlText w:val="%1."/>
      <w:lvlJc w:val="center"/>
      <w:pPr>
        <w:ind w:left="720" w:hanging="360"/>
      </w:pPr>
      <w:rPr>
        <w:rFonts w:asciiTheme="minorBidi" w:hAnsiTheme="minorBidi" w:cstheme="minorBidi"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1926497E"/>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418"/>
        </w:tabs>
        <w:ind w:left="1418" w:hanging="567"/>
      </w:pPr>
      <w:rPr>
        <w:rFonts w:asciiTheme="minorBidi" w:hAnsiTheme="minorBidi" w:cs="Miriam" w:hint="default"/>
        <w:b w:val="0"/>
        <w:bCs w:val="0"/>
        <w:sz w:val="20"/>
        <w:szCs w:val="20"/>
      </w:rPr>
    </w:lvl>
    <w:lvl w:ilvl="2">
      <w:start w:val="1"/>
      <w:numFmt w:val="decimal"/>
      <w:lvlText w:val="%3."/>
      <w:lvlJc w:val="left"/>
      <w:pPr>
        <w:tabs>
          <w:tab w:val="num" w:pos="1701"/>
        </w:tabs>
        <w:ind w:left="1701" w:hanging="567"/>
      </w:pPr>
      <w:rPr>
        <w:rFonts w:hint="default"/>
        <w:b w:val="0"/>
        <w:bCs w:val="0"/>
        <w:color w:val="auto"/>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b w:val="0"/>
        <w:bCs w:val="0"/>
      </w:rPr>
    </w:lvl>
    <w:lvl w:ilvl="8">
      <w:start w:val="1"/>
      <w:numFmt w:val="upperRoman"/>
      <w:lvlText w:val="%9."/>
      <w:lvlJc w:val="left"/>
      <w:pPr>
        <w:tabs>
          <w:tab w:val="num" w:pos="5102"/>
        </w:tabs>
        <w:ind w:left="5102" w:hanging="567"/>
      </w:pPr>
      <w:rPr>
        <w:rFonts w:hint="default"/>
      </w:rPr>
    </w:lvl>
  </w:abstractNum>
  <w:abstractNum w:abstractNumId="7">
    <w:nsid w:val="1F82015D"/>
    <w:multiLevelType w:val="hybridMultilevel"/>
    <w:tmpl w:val="EB76A9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876BE5"/>
    <w:multiLevelType w:val="hybridMultilevel"/>
    <w:tmpl w:val="010C7DC8"/>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E455A97"/>
    <w:multiLevelType w:val="singleLevel"/>
    <w:tmpl w:val="1E5C2162"/>
    <w:lvl w:ilvl="0">
      <w:start w:val="2"/>
      <w:numFmt w:val="hebrew1"/>
      <w:lvlText w:val="%1."/>
      <w:lvlJc w:val="left"/>
      <w:pPr>
        <w:tabs>
          <w:tab w:val="num" w:pos="1440"/>
        </w:tabs>
        <w:ind w:left="1440" w:hanging="720"/>
      </w:pPr>
      <w:rPr>
        <w:rFonts w:hint="default"/>
        <w:sz w:val="26"/>
      </w:rPr>
    </w:lvl>
  </w:abstractNum>
  <w:abstractNum w:abstractNumId="10">
    <w:nsid w:val="2F9E0ABA"/>
    <w:multiLevelType w:val="multilevel"/>
    <w:tmpl w:val="8684D532"/>
    <w:lvl w:ilvl="0">
      <w:start w:val="2"/>
      <w:numFmt w:val="decimal"/>
      <w:lvlText w:val="%1."/>
      <w:lvlJc w:val="left"/>
      <w:pPr>
        <w:tabs>
          <w:tab w:val="num" w:pos="567"/>
        </w:tabs>
        <w:ind w:left="567" w:hanging="567"/>
      </w:pPr>
      <w:rPr>
        <w:rFonts w:hint="default"/>
      </w:rPr>
    </w:lvl>
    <w:lvl w:ilvl="1">
      <w:start w:val="12"/>
      <w:numFmt w:val="hebrew1"/>
      <w:lvlText w:val="%2."/>
      <w:lvlJc w:val="center"/>
      <w:pPr>
        <w:tabs>
          <w:tab w:val="num" w:pos="1418"/>
        </w:tabs>
        <w:ind w:left="1418" w:hanging="567"/>
      </w:pPr>
      <w:rPr>
        <w:rFonts w:asciiTheme="minorBidi" w:hAnsiTheme="minorBidi" w:cstheme="minorBidi" w:hint="default"/>
        <w:b w:val="0"/>
        <w:bCs w:val="0"/>
        <w:sz w:val="24"/>
        <w:szCs w:val="24"/>
      </w:rPr>
    </w:lvl>
    <w:lvl w:ilvl="2">
      <w:start w:val="1"/>
      <w:numFmt w:val="decimal"/>
      <w:lvlText w:val="%3."/>
      <w:lvlJc w:val="left"/>
      <w:pPr>
        <w:tabs>
          <w:tab w:val="num" w:pos="1701"/>
        </w:tabs>
        <w:ind w:left="1701" w:hanging="567"/>
      </w:pPr>
      <w:rPr>
        <w:rFonts w:hint="default"/>
        <w:b w:val="0"/>
        <w:bCs w:val="0"/>
        <w:color w:val="auto"/>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b w:val="0"/>
        <w:bCs w:val="0"/>
      </w:rPr>
    </w:lvl>
    <w:lvl w:ilvl="8">
      <w:start w:val="1"/>
      <w:numFmt w:val="upperRoman"/>
      <w:lvlText w:val="%9."/>
      <w:lvlJc w:val="left"/>
      <w:pPr>
        <w:tabs>
          <w:tab w:val="num" w:pos="5102"/>
        </w:tabs>
        <w:ind w:left="5102" w:hanging="567"/>
      </w:pPr>
      <w:rPr>
        <w:rFonts w:hint="default"/>
      </w:rPr>
    </w:lvl>
  </w:abstractNum>
  <w:abstractNum w:abstractNumId="11">
    <w:nsid w:val="379C119F"/>
    <w:multiLevelType w:val="hybridMultilevel"/>
    <w:tmpl w:val="F0B84AD0"/>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2">
    <w:nsid w:val="3F57295F"/>
    <w:multiLevelType w:val="hybridMultilevel"/>
    <w:tmpl w:val="F0B84AD0"/>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3">
    <w:nsid w:val="470146AF"/>
    <w:multiLevelType w:val="hybridMultilevel"/>
    <w:tmpl w:val="EE1099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0807D65"/>
    <w:multiLevelType w:val="hybridMultilevel"/>
    <w:tmpl w:val="CF185EF6"/>
    <w:lvl w:ilvl="0" w:tplc="0409000F">
      <w:start w:val="1"/>
      <w:numFmt w:val="decimal"/>
      <w:lvlText w:val="%1."/>
      <w:lvlJc w:val="left"/>
      <w:pPr>
        <w:ind w:left="621" w:hanging="360"/>
      </w:pPr>
    </w:lvl>
    <w:lvl w:ilvl="1" w:tplc="04090019" w:tentative="1">
      <w:start w:val="1"/>
      <w:numFmt w:val="lowerLetter"/>
      <w:lvlText w:val="%2."/>
      <w:lvlJc w:val="left"/>
      <w:pPr>
        <w:ind w:left="1341" w:hanging="360"/>
      </w:pPr>
    </w:lvl>
    <w:lvl w:ilvl="2" w:tplc="0409001B" w:tentative="1">
      <w:start w:val="1"/>
      <w:numFmt w:val="lowerRoman"/>
      <w:lvlText w:val="%3."/>
      <w:lvlJc w:val="right"/>
      <w:pPr>
        <w:ind w:left="2061" w:hanging="180"/>
      </w:pPr>
    </w:lvl>
    <w:lvl w:ilvl="3" w:tplc="0409000F" w:tentative="1">
      <w:start w:val="1"/>
      <w:numFmt w:val="decimal"/>
      <w:lvlText w:val="%4."/>
      <w:lvlJc w:val="left"/>
      <w:pPr>
        <w:ind w:left="2781" w:hanging="360"/>
      </w:pPr>
    </w:lvl>
    <w:lvl w:ilvl="4" w:tplc="04090019" w:tentative="1">
      <w:start w:val="1"/>
      <w:numFmt w:val="lowerLetter"/>
      <w:lvlText w:val="%5."/>
      <w:lvlJc w:val="left"/>
      <w:pPr>
        <w:ind w:left="3501" w:hanging="360"/>
      </w:pPr>
    </w:lvl>
    <w:lvl w:ilvl="5" w:tplc="0409001B" w:tentative="1">
      <w:start w:val="1"/>
      <w:numFmt w:val="lowerRoman"/>
      <w:lvlText w:val="%6."/>
      <w:lvlJc w:val="right"/>
      <w:pPr>
        <w:ind w:left="4221" w:hanging="180"/>
      </w:pPr>
    </w:lvl>
    <w:lvl w:ilvl="6" w:tplc="0409000F" w:tentative="1">
      <w:start w:val="1"/>
      <w:numFmt w:val="decimal"/>
      <w:lvlText w:val="%7."/>
      <w:lvlJc w:val="left"/>
      <w:pPr>
        <w:ind w:left="4941" w:hanging="360"/>
      </w:pPr>
    </w:lvl>
    <w:lvl w:ilvl="7" w:tplc="04090019" w:tentative="1">
      <w:start w:val="1"/>
      <w:numFmt w:val="lowerLetter"/>
      <w:lvlText w:val="%8."/>
      <w:lvlJc w:val="left"/>
      <w:pPr>
        <w:ind w:left="5661" w:hanging="360"/>
      </w:pPr>
    </w:lvl>
    <w:lvl w:ilvl="8" w:tplc="0409001B" w:tentative="1">
      <w:start w:val="1"/>
      <w:numFmt w:val="lowerRoman"/>
      <w:lvlText w:val="%9."/>
      <w:lvlJc w:val="right"/>
      <w:pPr>
        <w:ind w:left="6381" w:hanging="180"/>
      </w:pPr>
    </w:lvl>
  </w:abstractNum>
  <w:abstractNum w:abstractNumId="15">
    <w:nsid w:val="568A3195"/>
    <w:multiLevelType w:val="hybridMultilevel"/>
    <w:tmpl w:val="C59C69EC"/>
    <w:lvl w:ilvl="0" w:tplc="E7A8DFAA">
      <w:start w:val="1"/>
      <w:numFmt w:val="hebrew1"/>
      <w:lvlText w:val="%1."/>
      <w:lvlJc w:val="center"/>
      <w:pPr>
        <w:tabs>
          <w:tab w:val="num" w:pos="990"/>
        </w:tabs>
        <w:ind w:left="990" w:hanging="360"/>
      </w:pPr>
      <w:rPr>
        <w:rFonts w:hint="default"/>
        <w:b w:val="0"/>
        <w:bCs/>
        <w:lang w:val="en-US"/>
      </w:rPr>
    </w:lvl>
    <w:lvl w:ilvl="1" w:tplc="04090003" w:tentative="1">
      <w:start w:val="1"/>
      <w:numFmt w:val="bullet"/>
      <w:lvlText w:val="o"/>
      <w:lvlJc w:val="left"/>
      <w:pPr>
        <w:tabs>
          <w:tab w:val="num" w:pos="3225"/>
        </w:tabs>
        <w:ind w:left="3225" w:hanging="360"/>
      </w:pPr>
      <w:rPr>
        <w:rFonts w:ascii="Courier New" w:hAnsi="Courier New" w:cs="Courier New" w:hint="default"/>
      </w:rPr>
    </w:lvl>
    <w:lvl w:ilvl="2" w:tplc="04090005" w:tentative="1">
      <w:start w:val="1"/>
      <w:numFmt w:val="bullet"/>
      <w:lvlText w:val=""/>
      <w:lvlJc w:val="left"/>
      <w:pPr>
        <w:tabs>
          <w:tab w:val="num" w:pos="3945"/>
        </w:tabs>
        <w:ind w:left="3945" w:hanging="360"/>
      </w:pPr>
      <w:rPr>
        <w:rFonts w:ascii="Wingdings" w:hAnsi="Wingdings" w:hint="default"/>
      </w:rPr>
    </w:lvl>
    <w:lvl w:ilvl="3" w:tplc="04090001" w:tentative="1">
      <w:start w:val="1"/>
      <w:numFmt w:val="bullet"/>
      <w:lvlText w:val=""/>
      <w:lvlJc w:val="left"/>
      <w:pPr>
        <w:tabs>
          <w:tab w:val="num" w:pos="4665"/>
        </w:tabs>
        <w:ind w:left="4665" w:hanging="360"/>
      </w:pPr>
      <w:rPr>
        <w:rFonts w:ascii="Symbol" w:hAnsi="Symbol" w:hint="default"/>
      </w:rPr>
    </w:lvl>
    <w:lvl w:ilvl="4" w:tplc="04090003" w:tentative="1">
      <w:start w:val="1"/>
      <w:numFmt w:val="bullet"/>
      <w:lvlText w:val="o"/>
      <w:lvlJc w:val="left"/>
      <w:pPr>
        <w:tabs>
          <w:tab w:val="num" w:pos="5385"/>
        </w:tabs>
        <w:ind w:left="5385" w:hanging="360"/>
      </w:pPr>
      <w:rPr>
        <w:rFonts w:ascii="Courier New" w:hAnsi="Courier New" w:cs="Courier New" w:hint="default"/>
      </w:rPr>
    </w:lvl>
    <w:lvl w:ilvl="5" w:tplc="04090005" w:tentative="1">
      <w:start w:val="1"/>
      <w:numFmt w:val="bullet"/>
      <w:lvlText w:val=""/>
      <w:lvlJc w:val="left"/>
      <w:pPr>
        <w:tabs>
          <w:tab w:val="num" w:pos="6105"/>
        </w:tabs>
        <w:ind w:left="6105" w:hanging="360"/>
      </w:pPr>
      <w:rPr>
        <w:rFonts w:ascii="Wingdings" w:hAnsi="Wingdings" w:hint="default"/>
      </w:rPr>
    </w:lvl>
    <w:lvl w:ilvl="6" w:tplc="04090001" w:tentative="1">
      <w:start w:val="1"/>
      <w:numFmt w:val="bullet"/>
      <w:lvlText w:val=""/>
      <w:lvlJc w:val="left"/>
      <w:pPr>
        <w:tabs>
          <w:tab w:val="num" w:pos="6825"/>
        </w:tabs>
        <w:ind w:left="6825" w:hanging="360"/>
      </w:pPr>
      <w:rPr>
        <w:rFonts w:ascii="Symbol" w:hAnsi="Symbol" w:hint="default"/>
      </w:rPr>
    </w:lvl>
    <w:lvl w:ilvl="7" w:tplc="04090003" w:tentative="1">
      <w:start w:val="1"/>
      <w:numFmt w:val="bullet"/>
      <w:lvlText w:val="o"/>
      <w:lvlJc w:val="left"/>
      <w:pPr>
        <w:tabs>
          <w:tab w:val="num" w:pos="7545"/>
        </w:tabs>
        <w:ind w:left="7545" w:hanging="360"/>
      </w:pPr>
      <w:rPr>
        <w:rFonts w:ascii="Courier New" w:hAnsi="Courier New" w:cs="Courier New" w:hint="default"/>
      </w:rPr>
    </w:lvl>
    <w:lvl w:ilvl="8" w:tplc="04090005" w:tentative="1">
      <w:start w:val="1"/>
      <w:numFmt w:val="bullet"/>
      <w:lvlText w:val=""/>
      <w:lvlJc w:val="left"/>
      <w:pPr>
        <w:tabs>
          <w:tab w:val="num" w:pos="8265"/>
        </w:tabs>
        <w:ind w:left="8265" w:hanging="360"/>
      </w:pPr>
      <w:rPr>
        <w:rFonts w:ascii="Wingdings" w:hAnsi="Wingdings" w:hint="default"/>
      </w:rPr>
    </w:lvl>
  </w:abstractNum>
  <w:num w:numId="1">
    <w:abstractNumId w:val="6"/>
  </w:num>
  <w:num w:numId="2">
    <w:abstractNumId w:val="15"/>
  </w:num>
  <w:num w:numId="3">
    <w:abstractNumId w:val="14"/>
  </w:num>
  <w:num w:numId="4">
    <w:abstractNumId w:val="2"/>
  </w:num>
  <w:num w:numId="5">
    <w:abstractNumId w:val="8"/>
  </w:num>
  <w:num w:numId="6">
    <w:abstractNumId w:val="13"/>
  </w:num>
  <w:num w:numId="7">
    <w:abstractNumId w:val="4"/>
  </w:num>
  <w:num w:numId="8">
    <w:abstractNumId w:val="7"/>
  </w:num>
  <w:num w:numId="9">
    <w:abstractNumId w:val="5"/>
  </w:num>
  <w:num w:numId="10">
    <w:abstractNumId w:val="11"/>
  </w:num>
  <w:num w:numId="11">
    <w:abstractNumId w:val="3"/>
  </w:num>
  <w:num w:numId="12">
    <w:abstractNumId w:val="10"/>
  </w:num>
  <w:num w:numId="13">
    <w:abstractNumId w:val="1"/>
  </w:num>
  <w:num w:numId="14">
    <w:abstractNumId w:val="0"/>
  </w:num>
  <w:num w:numId="15">
    <w:abstractNumId w:val="9"/>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trackRevision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0DFD"/>
    <w:rsid w:val="00001D7A"/>
    <w:rsid w:val="00041F1E"/>
    <w:rsid w:val="00062D2D"/>
    <w:rsid w:val="00074E74"/>
    <w:rsid w:val="00086B38"/>
    <w:rsid w:val="0009256A"/>
    <w:rsid w:val="000B52DA"/>
    <w:rsid w:val="000E0256"/>
    <w:rsid w:val="00163600"/>
    <w:rsid w:val="00170F02"/>
    <w:rsid w:val="00175794"/>
    <w:rsid w:val="001A1678"/>
    <w:rsid w:val="001B1EFF"/>
    <w:rsid w:val="001B3E7F"/>
    <w:rsid w:val="001E1A1A"/>
    <w:rsid w:val="00216C42"/>
    <w:rsid w:val="00233E6D"/>
    <w:rsid w:val="002476F7"/>
    <w:rsid w:val="002D69AA"/>
    <w:rsid w:val="0030103D"/>
    <w:rsid w:val="0032714D"/>
    <w:rsid w:val="003E3097"/>
    <w:rsid w:val="00453575"/>
    <w:rsid w:val="00463F48"/>
    <w:rsid w:val="004652E1"/>
    <w:rsid w:val="00471159"/>
    <w:rsid w:val="004B5E18"/>
    <w:rsid w:val="004C3251"/>
    <w:rsid w:val="004C6B0B"/>
    <w:rsid w:val="004F4A1A"/>
    <w:rsid w:val="00521B4D"/>
    <w:rsid w:val="005246FA"/>
    <w:rsid w:val="00567FA0"/>
    <w:rsid w:val="00584D51"/>
    <w:rsid w:val="005B614D"/>
    <w:rsid w:val="005F2CEE"/>
    <w:rsid w:val="00600DFD"/>
    <w:rsid w:val="00615E7A"/>
    <w:rsid w:val="00645BFB"/>
    <w:rsid w:val="00673D89"/>
    <w:rsid w:val="007043FF"/>
    <w:rsid w:val="00704A43"/>
    <w:rsid w:val="00734F1F"/>
    <w:rsid w:val="0079604A"/>
    <w:rsid w:val="007F77D1"/>
    <w:rsid w:val="00844D6A"/>
    <w:rsid w:val="008534BE"/>
    <w:rsid w:val="008642A7"/>
    <w:rsid w:val="008A3C8A"/>
    <w:rsid w:val="008A4A55"/>
    <w:rsid w:val="008D4CC2"/>
    <w:rsid w:val="009036B9"/>
    <w:rsid w:val="00904BB3"/>
    <w:rsid w:val="0095299E"/>
    <w:rsid w:val="00974D05"/>
    <w:rsid w:val="00A0546C"/>
    <w:rsid w:val="00A16DED"/>
    <w:rsid w:val="00A34FB7"/>
    <w:rsid w:val="00A43990"/>
    <w:rsid w:val="00A82E17"/>
    <w:rsid w:val="00AB1B17"/>
    <w:rsid w:val="00AC57AB"/>
    <w:rsid w:val="00B13696"/>
    <w:rsid w:val="00B23931"/>
    <w:rsid w:val="00B26B53"/>
    <w:rsid w:val="00B27093"/>
    <w:rsid w:val="00B81DCE"/>
    <w:rsid w:val="00B82BA8"/>
    <w:rsid w:val="00BE488B"/>
    <w:rsid w:val="00BF10BC"/>
    <w:rsid w:val="00C17788"/>
    <w:rsid w:val="00C2281C"/>
    <w:rsid w:val="00C42C4E"/>
    <w:rsid w:val="00C50E0E"/>
    <w:rsid w:val="00C61ECD"/>
    <w:rsid w:val="00C76A54"/>
    <w:rsid w:val="00C815A7"/>
    <w:rsid w:val="00CE48DB"/>
    <w:rsid w:val="00D45323"/>
    <w:rsid w:val="00D502BA"/>
    <w:rsid w:val="00D74E70"/>
    <w:rsid w:val="00D778A2"/>
    <w:rsid w:val="00E03F1B"/>
    <w:rsid w:val="00E174FB"/>
    <w:rsid w:val="00E3680D"/>
    <w:rsid w:val="00E503D8"/>
    <w:rsid w:val="00E564FB"/>
    <w:rsid w:val="00F36E7E"/>
    <w:rsid w:val="00F5235F"/>
    <w:rsid w:val="00F754E7"/>
    <w:rsid w:val="00FB7EF2"/>
    <w:rsid w:val="00FD4C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0DFD"/>
    <w:pPr>
      <w:bidi/>
      <w:spacing w:after="0" w:line="240" w:lineRule="auto"/>
    </w:pPr>
    <w:rPr>
      <w:rFonts w:ascii="Times New Roman" w:eastAsia="Times New Roman" w:hAnsi="Times New Roman" w:cs="Miriam"/>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default">
    <w:name w:val="default"/>
    <w:basedOn w:val="a0"/>
    <w:rsid w:val="008642A7"/>
    <w:rPr>
      <w:rFonts w:ascii="Times New Roman" w:hAnsi="Times New Roman" w:cs="Times New Roman"/>
      <w:sz w:val="26"/>
      <w:szCs w:val="26"/>
    </w:rPr>
  </w:style>
  <w:style w:type="paragraph" w:styleId="a3">
    <w:name w:val="List Paragraph"/>
    <w:basedOn w:val="a"/>
    <w:uiPriority w:val="34"/>
    <w:qFormat/>
    <w:rsid w:val="00C2281C"/>
    <w:pPr>
      <w:spacing w:line="360" w:lineRule="auto"/>
      <w:ind w:left="720"/>
    </w:pPr>
    <w:rPr>
      <w:rFonts w:cs="David"/>
      <w:b/>
      <w:sz w:val="22"/>
      <w:szCs w:val="26"/>
    </w:rPr>
  </w:style>
  <w:style w:type="character" w:styleId="Hyperlink">
    <w:name w:val="Hyperlink"/>
    <w:basedOn w:val="a0"/>
    <w:uiPriority w:val="99"/>
    <w:unhideWhenUsed/>
    <w:rsid w:val="0095299E"/>
    <w:rPr>
      <w:color w:val="0000FF" w:themeColor="hyperlink"/>
      <w:u w:val="single"/>
    </w:rPr>
  </w:style>
  <w:style w:type="paragraph" w:styleId="a4">
    <w:name w:val="Block Text"/>
    <w:basedOn w:val="a"/>
    <w:rsid w:val="00B23931"/>
    <w:pPr>
      <w:spacing w:line="360" w:lineRule="auto"/>
      <w:ind w:left="720" w:hanging="720"/>
    </w:pPr>
    <w:rPr>
      <w:rFonts w:cs="David"/>
      <w:szCs w:val="26"/>
    </w:rPr>
  </w:style>
  <w:style w:type="paragraph" w:styleId="a5">
    <w:name w:val="Balloon Text"/>
    <w:basedOn w:val="a"/>
    <w:link w:val="a6"/>
    <w:uiPriority w:val="99"/>
    <w:semiHidden/>
    <w:unhideWhenUsed/>
    <w:rsid w:val="005B614D"/>
    <w:rPr>
      <w:rFonts w:ascii="Tahoma" w:hAnsi="Tahoma" w:cs="Tahoma"/>
      <w:sz w:val="16"/>
      <w:szCs w:val="16"/>
    </w:rPr>
  </w:style>
  <w:style w:type="character" w:customStyle="1" w:styleId="a6">
    <w:name w:val="טקסט בלונים תו"/>
    <w:basedOn w:val="a0"/>
    <w:link w:val="a5"/>
    <w:uiPriority w:val="99"/>
    <w:semiHidden/>
    <w:rsid w:val="005B614D"/>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0DFD"/>
    <w:pPr>
      <w:bidi/>
      <w:spacing w:after="0" w:line="240" w:lineRule="auto"/>
    </w:pPr>
    <w:rPr>
      <w:rFonts w:ascii="Times New Roman" w:eastAsia="Times New Roman" w:hAnsi="Times New Roman" w:cs="Miriam"/>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default">
    <w:name w:val="default"/>
    <w:basedOn w:val="a0"/>
    <w:rsid w:val="008642A7"/>
    <w:rPr>
      <w:rFonts w:ascii="Times New Roman" w:hAnsi="Times New Roman" w:cs="Times New Roman"/>
      <w:sz w:val="26"/>
      <w:szCs w:val="26"/>
    </w:rPr>
  </w:style>
  <w:style w:type="paragraph" w:styleId="a3">
    <w:name w:val="List Paragraph"/>
    <w:basedOn w:val="a"/>
    <w:uiPriority w:val="34"/>
    <w:qFormat/>
    <w:rsid w:val="00C2281C"/>
    <w:pPr>
      <w:spacing w:line="360" w:lineRule="auto"/>
      <w:ind w:left="720"/>
    </w:pPr>
    <w:rPr>
      <w:rFonts w:cs="David"/>
      <w:b/>
      <w:sz w:val="22"/>
      <w:szCs w:val="26"/>
    </w:rPr>
  </w:style>
  <w:style w:type="character" w:styleId="Hyperlink">
    <w:name w:val="Hyperlink"/>
    <w:basedOn w:val="a0"/>
    <w:uiPriority w:val="99"/>
    <w:unhideWhenUsed/>
    <w:rsid w:val="0095299E"/>
    <w:rPr>
      <w:color w:val="0000FF" w:themeColor="hyperlink"/>
      <w:u w:val="single"/>
    </w:rPr>
  </w:style>
  <w:style w:type="paragraph" w:styleId="a4">
    <w:name w:val="Block Text"/>
    <w:basedOn w:val="a"/>
    <w:rsid w:val="00B23931"/>
    <w:pPr>
      <w:spacing w:line="360" w:lineRule="auto"/>
      <w:ind w:left="720" w:hanging="720"/>
    </w:pPr>
    <w:rPr>
      <w:rFonts w:cs="David"/>
      <w:szCs w:val="26"/>
    </w:rPr>
  </w:style>
  <w:style w:type="paragraph" w:styleId="a5">
    <w:name w:val="Balloon Text"/>
    <w:basedOn w:val="a"/>
    <w:link w:val="a6"/>
    <w:uiPriority w:val="99"/>
    <w:semiHidden/>
    <w:unhideWhenUsed/>
    <w:rsid w:val="005B614D"/>
    <w:rPr>
      <w:rFonts w:ascii="Tahoma" w:hAnsi="Tahoma" w:cs="Tahoma"/>
      <w:sz w:val="16"/>
      <w:szCs w:val="16"/>
    </w:rPr>
  </w:style>
  <w:style w:type="character" w:customStyle="1" w:styleId="a6">
    <w:name w:val="טקסט בלונים תו"/>
    <w:basedOn w:val="a0"/>
    <w:link w:val="a5"/>
    <w:uiPriority w:val="99"/>
    <w:semiHidden/>
    <w:rsid w:val="005B614D"/>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810826">
      <w:bodyDiv w:val="1"/>
      <w:marLeft w:val="0"/>
      <w:marRight w:val="0"/>
      <w:marTop w:val="0"/>
      <w:marBottom w:val="0"/>
      <w:divBdr>
        <w:top w:val="none" w:sz="0" w:space="0" w:color="auto"/>
        <w:left w:val="none" w:sz="0" w:space="0" w:color="auto"/>
        <w:bottom w:val="none" w:sz="0" w:space="0" w:color="auto"/>
        <w:right w:val="none" w:sz="0" w:space="0" w:color="auto"/>
      </w:divBdr>
    </w:div>
    <w:div w:id="1780683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tyles" Target="styles.xml"/><Relationship Id="rId7" Type="http://schemas.openxmlformats.org/officeDocument/2006/relationships/hyperlink" Target="http://www.finance.gov.il/hon/2001/insurance/memos/pikuachBituach2005.doc"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rachela@moc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96B75B-3F84-4CC0-B188-823B066E11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1477</Words>
  <Characters>7387</Characters>
  <Application>Microsoft Office Word</Application>
  <DocSecurity>0</DocSecurity>
  <Lines>61</Lines>
  <Paragraphs>17</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8847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B52</dc:creator>
  <cp:lastModifiedBy>F13</cp:lastModifiedBy>
  <cp:revision>2</cp:revision>
  <cp:lastPrinted>2012-12-26T07:38:00Z</cp:lastPrinted>
  <dcterms:created xsi:type="dcterms:W3CDTF">2012-12-26T07:40:00Z</dcterms:created>
  <dcterms:modified xsi:type="dcterms:W3CDTF">2012-12-26T07:40:00Z</dcterms:modified>
</cp:coreProperties>
</file>